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98EE3A2" w14:textId="77777777" w:rsidR="00465FFA" w:rsidRPr="002E6AF5" w:rsidRDefault="00465FFA" w:rsidP="00465FFA">
      <w:pPr>
        <w:suppressAutoHyphens/>
        <w:spacing w:after="0" w:line="276" w:lineRule="auto"/>
        <w:jc w:val="right"/>
        <w:rPr>
          <w:rFonts w:ascii="Calibri" w:hAnsi="Calibri" w:cs="Calibri"/>
          <w:sz w:val="24"/>
          <w:szCs w:val="24"/>
        </w:rPr>
      </w:pPr>
      <w:r w:rsidRPr="002E6AF5">
        <w:rPr>
          <w:rFonts w:ascii="Calibri" w:hAnsi="Calibri" w:cs="Calibri"/>
          <w:sz w:val="24"/>
          <w:szCs w:val="24"/>
        </w:rPr>
        <w:t xml:space="preserve">Sutarties 1 priedas </w:t>
      </w:r>
    </w:p>
    <w:p w14:paraId="79BFC6E4" w14:textId="77777777" w:rsidR="00465FFA" w:rsidRPr="002E6AF5" w:rsidRDefault="00465FFA" w:rsidP="00465FFA">
      <w:pPr>
        <w:suppressAutoHyphens/>
        <w:spacing w:after="0" w:line="276" w:lineRule="auto"/>
        <w:rPr>
          <w:rFonts w:ascii="Calibri" w:hAnsi="Calibri" w:cs="Calibri"/>
          <w:sz w:val="24"/>
          <w:szCs w:val="24"/>
        </w:rPr>
      </w:pPr>
    </w:p>
    <w:p w14:paraId="4D3E2192" w14:textId="77777777" w:rsidR="00465FFA" w:rsidRPr="002E6AF5" w:rsidRDefault="00465FFA" w:rsidP="00465FFA">
      <w:pPr>
        <w:suppressAutoHyphens/>
        <w:spacing w:after="0" w:line="276" w:lineRule="auto"/>
        <w:rPr>
          <w:rFonts w:ascii="Calibri" w:hAnsi="Calibri" w:cs="Calibri"/>
          <w:sz w:val="24"/>
          <w:szCs w:val="24"/>
        </w:rPr>
      </w:pPr>
    </w:p>
    <w:p w14:paraId="639ACAE8" w14:textId="4F704329" w:rsidR="00465FFA" w:rsidRPr="002E6AF5" w:rsidRDefault="00465FFA" w:rsidP="00465FFA">
      <w:pPr>
        <w:pStyle w:val="Pagrindinistekstas"/>
        <w:spacing w:after="0" w:line="276" w:lineRule="auto"/>
        <w:jc w:val="center"/>
        <w:rPr>
          <w:rFonts w:ascii="Calibri" w:hAnsi="Calibri" w:cs="Calibri"/>
          <w:b/>
          <w:lang w:val="lt-LT"/>
        </w:rPr>
      </w:pPr>
      <w:r w:rsidRPr="002E6AF5">
        <w:rPr>
          <w:rFonts w:ascii="Calibri" w:hAnsi="Calibri" w:cs="Calibri"/>
          <w:b/>
          <w:noProof/>
          <w:lang w:val="lt-LT"/>
        </w:rPr>
        <w:t xml:space="preserve">2026 M. KALĖDINĖS </w:t>
      </w:r>
      <w:r w:rsidRPr="002E6AF5">
        <w:rPr>
          <w:rFonts w:ascii="Calibri" w:hAnsi="Calibri" w:cs="Calibri"/>
          <w:b/>
          <w:shd w:val="clear" w:color="auto" w:fill="FFFFFF"/>
          <w:lang w:val="lt-LT"/>
        </w:rPr>
        <w:t>EGLUTĖS ĮŽIEBIMO ŠVENTĖS</w:t>
      </w:r>
      <w:r w:rsidR="00986C22" w:rsidRPr="002E6AF5">
        <w:rPr>
          <w:rFonts w:ascii="Calibri" w:hAnsi="Calibri" w:cs="Calibri"/>
          <w:b/>
          <w:shd w:val="clear" w:color="auto" w:fill="FFFFFF"/>
          <w:lang w:val="lt-LT"/>
        </w:rPr>
        <w:t xml:space="preserve"> ROTUŠĖS A., </w:t>
      </w:r>
      <w:r w:rsidRPr="002E6AF5">
        <w:rPr>
          <w:rFonts w:ascii="Calibri" w:hAnsi="Calibri" w:cs="Calibri"/>
          <w:b/>
          <w:shd w:val="clear" w:color="auto" w:fill="FFFFFF"/>
          <w:lang w:val="lt-LT"/>
        </w:rPr>
        <w:t xml:space="preserve">KAUNE IDĖJOS IR JOS </w:t>
      </w:r>
      <w:r w:rsidRPr="002E6AF5">
        <w:rPr>
          <w:rFonts w:ascii="Calibri" w:hAnsi="Calibri" w:cs="Calibri"/>
          <w:b/>
          <w:lang w:val="lt-LT"/>
        </w:rPr>
        <w:t>ĮGYVENDINIMO PASLAUGŲ TECHNINĖ SPECIFIKACIJA</w:t>
      </w:r>
    </w:p>
    <w:p w14:paraId="44672390" w14:textId="77777777" w:rsidR="00465FFA" w:rsidRPr="002E6AF5" w:rsidRDefault="00465FFA" w:rsidP="00465FFA">
      <w:pPr>
        <w:pStyle w:val="Pagrindinistekstas"/>
        <w:spacing w:after="0"/>
        <w:jc w:val="center"/>
        <w:rPr>
          <w:rFonts w:ascii="Calibri" w:hAnsi="Calibri" w:cs="Calibri"/>
          <w:b/>
          <w:lang w:val="lt-LT"/>
        </w:rPr>
      </w:pPr>
    </w:p>
    <w:p w14:paraId="43CC19C3" w14:textId="388EB20F" w:rsidR="00465FFA" w:rsidRPr="002E6AF5" w:rsidRDefault="007B7311" w:rsidP="00465FFA">
      <w:pPr>
        <w:pBdr>
          <w:top w:val="nil"/>
          <w:left w:val="nil"/>
          <w:bottom w:val="nil"/>
          <w:right w:val="nil"/>
          <w:between w:val="nil"/>
          <w:bar w:val="nil"/>
        </w:pBdr>
        <w:spacing w:after="0" w:line="276" w:lineRule="auto"/>
        <w:jc w:val="both"/>
        <w:rPr>
          <w:rFonts w:ascii="Calibri" w:hAnsi="Calibri" w:cs="Calibri"/>
          <w:sz w:val="24"/>
          <w:szCs w:val="24"/>
          <w:u w:color="000000"/>
          <w:bdr w:val="nil"/>
        </w:rPr>
      </w:pPr>
      <w:r w:rsidRPr="002E6AF5">
        <w:rPr>
          <w:rFonts w:ascii="Calibri" w:hAnsi="Calibri" w:cs="Calibri"/>
          <w:b/>
          <w:sz w:val="24"/>
          <w:szCs w:val="24"/>
          <w:u w:color="000000"/>
          <w:bdr w:val="nil"/>
        </w:rPr>
        <w:t>Pirkėjas</w:t>
      </w:r>
      <w:r w:rsidR="00465FFA" w:rsidRPr="002E6AF5">
        <w:rPr>
          <w:rFonts w:ascii="Calibri" w:hAnsi="Calibri" w:cs="Calibri"/>
          <w:sz w:val="24"/>
          <w:szCs w:val="24"/>
          <w:u w:color="000000"/>
          <w:bdr w:val="nil"/>
        </w:rPr>
        <w:t xml:space="preserve"> – Kauno miesto savivaldybės administracija (kodas 188764867), Laisvės al. 96, LT-4425 Kaunas.</w:t>
      </w:r>
    </w:p>
    <w:p w14:paraId="21CB3F4B" w14:textId="45CB3029" w:rsidR="007B7311" w:rsidRPr="002E6AF5" w:rsidRDefault="007B7311" w:rsidP="007B7311">
      <w:pPr>
        <w:tabs>
          <w:tab w:val="left" w:pos="0"/>
          <w:tab w:val="left" w:pos="567"/>
        </w:tabs>
        <w:spacing w:after="0" w:line="276" w:lineRule="auto"/>
        <w:contextualSpacing/>
        <w:jc w:val="both"/>
        <w:rPr>
          <w:rFonts w:ascii="Calibri" w:eastAsia="Times New Roman" w:hAnsi="Calibri" w:cs="Calibri"/>
          <w:noProof/>
          <w:sz w:val="24"/>
          <w:szCs w:val="24"/>
        </w:rPr>
      </w:pPr>
      <w:r w:rsidRPr="002E6AF5">
        <w:rPr>
          <w:rFonts w:ascii="Calibri" w:eastAsia="Times New Roman" w:hAnsi="Calibri" w:cs="Calibri"/>
          <w:b/>
          <w:sz w:val="24"/>
          <w:szCs w:val="24"/>
          <w:lang w:eastAsia="lt-LT"/>
        </w:rPr>
        <w:t>Tiekėjas</w:t>
      </w:r>
      <w:r w:rsidRPr="002E6AF5">
        <w:rPr>
          <w:rFonts w:ascii="Calibri" w:eastAsia="Times New Roman" w:hAnsi="Calibri" w:cs="Calibri"/>
          <w:sz w:val="24"/>
          <w:szCs w:val="24"/>
          <w:lang w:eastAsia="lt-LT"/>
        </w:rPr>
        <w:t xml:space="preserve"> privalo parengti ir pateikti 2026 m. Kalėdinės eglutės įžiebimo šventės </w:t>
      </w:r>
      <w:r w:rsidR="00960DD3">
        <w:rPr>
          <w:rFonts w:ascii="Calibri" w:eastAsia="Times New Roman" w:hAnsi="Calibri" w:cs="Calibri"/>
          <w:sz w:val="24"/>
          <w:szCs w:val="24"/>
          <w:lang w:eastAsia="lt-LT"/>
        </w:rPr>
        <w:t xml:space="preserve">Rotušės a., </w:t>
      </w:r>
      <w:r w:rsidRPr="002E6AF5">
        <w:rPr>
          <w:rFonts w:ascii="Calibri" w:eastAsia="Times New Roman" w:hAnsi="Calibri" w:cs="Calibri"/>
          <w:sz w:val="24"/>
          <w:szCs w:val="24"/>
          <w:lang w:eastAsia="lt-LT"/>
        </w:rPr>
        <w:t>Kaune idėjos ir jos įgyvendinimo projektą (toliau – Projektas), kurio sudėtis nurodyta Projekto konkurso sąlygose, o laimėjęs projekto konkursą (toliau – Konkursas), jį visiškai įgyvendinti, t. y. suteikti organizavimo paslaugas (toliau – Paslaugos).</w:t>
      </w:r>
      <w:r w:rsidRPr="002E6AF5">
        <w:rPr>
          <w:rFonts w:ascii="Calibri" w:eastAsia="Times New Roman" w:hAnsi="Calibri" w:cs="Calibri"/>
          <w:noProof/>
          <w:sz w:val="24"/>
          <w:szCs w:val="24"/>
        </w:rPr>
        <w:t xml:space="preserve"> </w:t>
      </w:r>
    </w:p>
    <w:p w14:paraId="32362514" w14:textId="77777777" w:rsidR="00465FFA" w:rsidRPr="002E6AF5" w:rsidRDefault="00465FFA" w:rsidP="00465FFA">
      <w:pPr>
        <w:pStyle w:val="Pagrindinistekstas"/>
        <w:spacing w:after="0" w:line="276" w:lineRule="auto"/>
        <w:jc w:val="both"/>
        <w:rPr>
          <w:rFonts w:ascii="Calibri" w:hAnsi="Calibri" w:cs="Calibri"/>
          <w:lang w:val="lt-LT"/>
        </w:rPr>
      </w:pPr>
    </w:p>
    <w:p w14:paraId="49D5A41D" w14:textId="2FD970C0" w:rsidR="00465FFA" w:rsidRPr="002E6AF5" w:rsidRDefault="00465FFA" w:rsidP="00465FFA">
      <w:pPr>
        <w:pStyle w:val="Pagrindinistekstas"/>
        <w:spacing w:after="0" w:line="276" w:lineRule="auto"/>
        <w:jc w:val="both"/>
        <w:rPr>
          <w:rFonts w:ascii="Calibri" w:hAnsi="Calibri" w:cs="Calibri"/>
          <w:lang w:val="lt-LT"/>
        </w:rPr>
      </w:pPr>
      <w:r w:rsidRPr="002E6AF5">
        <w:rPr>
          <w:rFonts w:ascii="Calibri" w:hAnsi="Calibri" w:cs="Calibri"/>
          <w:b/>
          <w:lang w:val="lt-LT"/>
        </w:rPr>
        <w:t xml:space="preserve">1. Informacija apie Kalėdų eglutės įžiebimo šventę </w:t>
      </w:r>
      <w:r w:rsidRPr="002E6AF5">
        <w:rPr>
          <w:rFonts w:ascii="Calibri" w:hAnsi="Calibri" w:cs="Calibri"/>
          <w:bCs/>
          <w:lang w:val="lt-LT"/>
        </w:rPr>
        <w:t>(toliau – Šventė):</w:t>
      </w:r>
      <w:r w:rsidRPr="002E6AF5">
        <w:rPr>
          <w:rFonts w:ascii="Calibri" w:eastAsia="Calibri" w:hAnsi="Calibri" w:cs="Calibri"/>
          <w:lang w:val="lt-LT" w:eastAsia="en-US"/>
        </w:rPr>
        <w:t xml:space="preserve"> </w:t>
      </w:r>
    </w:p>
    <w:p w14:paraId="0FFC329D" w14:textId="2BDCF91A" w:rsidR="00465FFA" w:rsidRPr="002E6AF5" w:rsidRDefault="00465FFA" w:rsidP="00C47EC6">
      <w:pPr>
        <w:pStyle w:val="Sraopastraipa"/>
        <w:numPr>
          <w:ilvl w:val="0"/>
          <w:numId w:val="4"/>
        </w:numPr>
        <w:ind w:left="709"/>
        <w:rPr>
          <w:rFonts w:ascii="Calibri" w:eastAsia="Times New Roman" w:hAnsi="Calibri" w:cs="Calibri"/>
          <w:bCs/>
          <w:sz w:val="24"/>
          <w:szCs w:val="24"/>
          <w:lang w:eastAsia="x-none"/>
        </w:rPr>
      </w:pPr>
      <w:r w:rsidRPr="002E6AF5">
        <w:rPr>
          <w:rFonts w:ascii="Calibri" w:eastAsia="Times New Roman" w:hAnsi="Calibri" w:cs="Calibri"/>
          <w:bCs/>
          <w:sz w:val="24"/>
          <w:szCs w:val="24"/>
          <w:lang w:eastAsia="x-none"/>
        </w:rPr>
        <w:t xml:space="preserve">vieta: Rotušės aikštė, Kaunas </w:t>
      </w:r>
    </w:p>
    <w:p w14:paraId="592E651C" w14:textId="0E0AD4E6" w:rsidR="00465FFA" w:rsidRPr="002E6AF5" w:rsidRDefault="00465FFA" w:rsidP="00C47EC6">
      <w:pPr>
        <w:pStyle w:val="Sraopastraipa"/>
        <w:numPr>
          <w:ilvl w:val="0"/>
          <w:numId w:val="4"/>
        </w:numPr>
        <w:ind w:left="709"/>
        <w:rPr>
          <w:rFonts w:ascii="Calibri" w:eastAsia="Times New Roman" w:hAnsi="Calibri" w:cs="Calibri"/>
          <w:bCs/>
          <w:sz w:val="24"/>
          <w:szCs w:val="24"/>
          <w:lang w:eastAsia="x-none"/>
        </w:rPr>
      </w:pPr>
      <w:r w:rsidRPr="002E6AF5">
        <w:rPr>
          <w:rFonts w:ascii="Calibri" w:eastAsia="Times New Roman" w:hAnsi="Calibri" w:cs="Calibri"/>
          <w:bCs/>
          <w:sz w:val="24"/>
          <w:szCs w:val="24"/>
          <w:lang w:eastAsia="x-none"/>
        </w:rPr>
        <w:t xml:space="preserve">data: 2026 m. lapkričio 27 d. </w:t>
      </w:r>
    </w:p>
    <w:p w14:paraId="47BCAD0E" w14:textId="396813D9" w:rsidR="00624F97" w:rsidRPr="002E6AF5" w:rsidRDefault="00465FFA" w:rsidP="00C47EC6">
      <w:pPr>
        <w:pStyle w:val="Sraopastraipa"/>
        <w:numPr>
          <w:ilvl w:val="0"/>
          <w:numId w:val="4"/>
        </w:numPr>
        <w:ind w:left="709"/>
        <w:rPr>
          <w:rFonts w:ascii="Calibri" w:eastAsia="Times New Roman" w:hAnsi="Calibri" w:cs="Calibri"/>
          <w:bCs/>
          <w:sz w:val="24"/>
          <w:szCs w:val="24"/>
          <w:lang w:eastAsia="x-none"/>
        </w:rPr>
      </w:pPr>
      <w:r w:rsidRPr="002E6AF5">
        <w:rPr>
          <w:rFonts w:ascii="Calibri" w:eastAsia="Times New Roman" w:hAnsi="Calibri" w:cs="Calibri"/>
          <w:bCs/>
          <w:sz w:val="24"/>
          <w:szCs w:val="24"/>
          <w:lang w:eastAsia="x-none"/>
        </w:rPr>
        <w:t>laikas: 18 val.</w:t>
      </w:r>
    </w:p>
    <w:p w14:paraId="1106B2BF" w14:textId="77777777" w:rsidR="00465FFA" w:rsidRPr="002E6AF5" w:rsidRDefault="00465FFA" w:rsidP="00465FFA">
      <w:pPr>
        <w:spacing w:before="100" w:beforeAutospacing="1" w:after="100" w:afterAutospacing="1" w:line="240" w:lineRule="auto"/>
        <w:outlineLvl w:val="1"/>
        <w:rPr>
          <w:rFonts w:ascii="Calibri" w:eastAsia="Times New Roman" w:hAnsi="Calibri" w:cs="Calibri"/>
          <w:b/>
          <w:sz w:val="24"/>
          <w:szCs w:val="24"/>
          <w:lang w:eastAsia="x-none"/>
        </w:rPr>
      </w:pPr>
      <w:r w:rsidRPr="002E6AF5">
        <w:rPr>
          <w:rFonts w:ascii="Calibri" w:eastAsia="Times New Roman" w:hAnsi="Calibri" w:cs="Calibri"/>
          <w:b/>
          <w:sz w:val="24"/>
          <w:szCs w:val="24"/>
          <w:lang w:eastAsia="x-none"/>
        </w:rPr>
        <w:t>2. Reikalavimai Šventei:</w:t>
      </w:r>
    </w:p>
    <w:p w14:paraId="2BC6803E" w14:textId="77777777" w:rsidR="002E5AA6" w:rsidRDefault="002E5AA6" w:rsidP="002E5AA6">
      <w:pPr>
        <w:spacing w:before="100" w:beforeAutospacing="1" w:after="100" w:afterAutospacing="1" w:line="240" w:lineRule="auto"/>
        <w:jc w:val="both"/>
        <w:outlineLvl w:val="1"/>
        <w:rPr>
          <w:rFonts w:ascii="Calibri" w:eastAsia="Times New Roman" w:hAnsi="Calibri" w:cs="Calibri"/>
          <w:b/>
          <w:bCs/>
          <w:sz w:val="24"/>
          <w:szCs w:val="24"/>
          <w:lang w:eastAsia="x-none"/>
        </w:rPr>
      </w:pPr>
      <w:r w:rsidRPr="002E5AA6">
        <w:rPr>
          <w:rFonts w:ascii="Calibri" w:eastAsia="Times New Roman" w:hAnsi="Calibri" w:cs="Calibri"/>
          <w:b/>
          <w:bCs/>
          <w:sz w:val="24"/>
          <w:szCs w:val="24"/>
          <w:lang w:eastAsia="x-none"/>
        </w:rPr>
        <w:t>2.1. Formatas:</w:t>
      </w:r>
    </w:p>
    <w:p w14:paraId="0D51077F" w14:textId="793295AC" w:rsidR="002E5AA6" w:rsidRPr="002E5AA6" w:rsidRDefault="002E5AA6" w:rsidP="002E5AA6">
      <w:pPr>
        <w:spacing w:before="100" w:beforeAutospacing="1" w:after="100" w:afterAutospacing="1" w:line="240" w:lineRule="auto"/>
        <w:jc w:val="both"/>
        <w:outlineLvl w:val="1"/>
        <w:rPr>
          <w:rFonts w:ascii="Calibri" w:eastAsia="Times New Roman" w:hAnsi="Calibri" w:cs="Calibri"/>
          <w:bCs/>
          <w:sz w:val="24"/>
          <w:szCs w:val="24"/>
          <w:lang w:eastAsia="x-none"/>
        </w:rPr>
      </w:pPr>
      <w:r w:rsidRPr="002E5AA6">
        <w:rPr>
          <w:rFonts w:ascii="Calibri" w:eastAsia="Times New Roman" w:hAnsi="Calibri" w:cs="Calibri"/>
          <w:bCs/>
          <w:sz w:val="24"/>
          <w:szCs w:val="24"/>
          <w:lang w:eastAsia="x-none"/>
        </w:rPr>
        <w:t xml:space="preserve">Šventės pagrindinis formatas – koncertas. Siekdamas įgyvendinti originalią ir vientisą meninę koncepciją, Tiekėjas gali papildomai naudoti kitų scenos menų, </w:t>
      </w:r>
      <w:proofErr w:type="spellStart"/>
      <w:r w:rsidRPr="002E5AA6">
        <w:rPr>
          <w:rFonts w:ascii="Calibri" w:eastAsia="Times New Roman" w:hAnsi="Calibri" w:cs="Calibri"/>
          <w:bCs/>
          <w:sz w:val="24"/>
          <w:szCs w:val="24"/>
          <w:lang w:eastAsia="x-none"/>
        </w:rPr>
        <w:t>multimedijų</w:t>
      </w:r>
      <w:proofErr w:type="spellEnd"/>
      <w:r w:rsidRPr="002E5AA6">
        <w:rPr>
          <w:rFonts w:ascii="Calibri" w:eastAsia="Times New Roman" w:hAnsi="Calibri" w:cs="Calibri"/>
          <w:bCs/>
          <w:sz w:val="24"/>
          <w:szCs w:val="24"/>
          <w:lang w:eastAsia="x-none"/>
        </w:rPr>
        <w:t>, šviesų, teatro, choreografijos ar kitų kūrybinių žanrų elementus.</w:t>
      </w:r>
    </w:p>
    <w:p w14:paraId="2D221643" w14:textId="527C8040" w:rsidR="00465FFA" w:rsidRPr="002E6AF5" w:rsidRDefault="00465FFA" w:rsidP="00465FFA">
      <w:pPr>
        <w:spacing w:before="100" w:beforeAutospacing="1" w:after="100" w:afterAutospacing="1" w:line="240" w:lineRule="auto"/>
        <w:outlineLvl w:val="1"/>
        <w:rPr>
          <w:rFonts w:ascii="Calibri" w:eastAsia="Times New Roman" w:hAnsi="Calibri" w:cs="Calibri"/>
          <w:b/>
          <w:sz w:val="24"/>
          <w:szCs w:val="24"/>
          <w:lang w:eastAsia="x-none"/>
        </w:rPr>
      </w:pPr>
      <w:r w:rsidRPr="002E6AF5">
        <w:rPr>
          <w:rFonts w:ascii="Calibri" w:eastAsia="Times New Roman" w:hAnsi="Calibri" w:cs="Calibri"/>
          <w:b/>
          <w:sz w:val="24"/>
          <w:szCs w:val="24"/>
          <w:lang w:eastAsia="x-none"/>
        </w:rPr>
        <w:t xml:space="preserve">2.2. Bendri reikalavimai: </w:t>
      </w:r>
    </w:p>
    <w:p w14:paraId="1183EB98" w14:textId="69BA5A2B" w:rsidR="00465FFA" w:rsidRPr="002E6AF5" w:rsidRDefault="00465FFA" w:rsidP="00465FFA">
      <w:pPr>
        <w:pStyle w:val="Sraopastraipa"/>
        <w:numPr>
          <w:ilvl w:val="0"/>
          <w:numId w:val="5"/>
        </w:numPr>
        <w:spacing w:before="100" w:beforeAutospacing="1" w:after="100" w:afterAutospacing="1" w:line="240" w:lineRule="auto"/>
        <w:outlineLvl w:val="1"/>
        <w:rPr>
          <w:rFonts w:ascii="Calibri" w:eastAsia="Times New Roman" w:hAnsi="Calibri" w:cs="Calibri"/>
          <w:bCs/>
          <w:sz w:val="24"/>
          <w:szCs w:val="24"/>
          <w:lang w:eastAsia="x-none"/>
        </w:rPr>
      </w:pPr>
      <w:r w:rsidRPr="002E6AF5">
        <w:rPr>
          <w:rFonts w:ascii="Calibri" w:eastAsia="Times New Roman" w:hAnsi="Calibri" w:cs="Calibri"/>
          <w:bCs/>
          <w:sz w:val="24"/>
          <w:szCs w:val="24"/>
          <w:lang w:eastAsia="x-none"/>
        </w:rPr>
        <w:t xml:space="preserve">Šventė nemokama; </w:t>
      </w:r>
    </w:p>
    <w:p w14:paraId="7CA46135" w14:textId="1EF54ABE" w:rsidR="00C47EC6" w:rsidRPr="002E6AF5" w:rsidRDefault="00465FFA" w:rsidP="00C47EC6">
      <w:pPr>
        <w:pStyle w:val="Sraopastraipa"/>
        <w:numPr>
          <w:ilvl w:val="0"/>
          <w:numId w:val="5"/>
        </w:numPr>
        <w:spacing w:before="100" w:beforeAutospacing="1" w:after="100" w:afterAutospacing="1" w:line="240" w:lineRule="auto"/>
        <w:outlineLvl w:val="1"/>
        <w:rPr>
          <w:rFonts w:ascii="Calibri" w:eastAsia="Times New Roman" w:hAnsi="Calibri" w:cs="Calibri"/>
          <w:bCs/>
          <w:sz w:val="24"/>
          <w:szCs w:val="24"/>
          <w:lang w:eastAsia="x-none"/>
        </w:rPr>
      </w:pPr>
      <w:r w:rsidRPr="002E6AF5">
        <w:rPr>
          <w:rFonts w:ascii="Calibri" w:eastAsia="Times New Roman" w:hAnsi="Calibri" w:cs="Calibri"/>
          <w:bCs/>
          <w:sz w:val="24"/>
          <w:szCs w:val="24"/>
          <w:lang w:eastAsia="x-none"/>
        </w:rPr>
        <w:t>Trukmė – ne mažiau 60 min.;</w:t>
      </w:r>
    </w:p>
    <w:p w14:paraId="1F1C78FF" w14:textId="18E84B03" w:rsidR="00C43A5E" w:rsidRPr="002E6AF5" w:rsidRDefault="00C43A5E" w:rsidP="00C43A5E">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color w:val="auto"/>
        </w:rPr>
      </w:pPr>
      <w:r w:rsidRPr="002E6AF5">
        <w:rPr>
          <w:rFonts w:ascii="Calibri" w:hAnsi="Calibri" w:cs="Calibri"/>
          <w:b/>
        </w:rPr>
        <w:t>2.3. Reikalavimai š</w:t>
      </w:r>
      <w:r w:rsidRPr="002E6AF5">
        <w:rPr>
          <w:rFonts w:ascii="Calibri" w:hAnsi="Calibri" w:cs="Calibri"/>
          <w:b/>
          <w:color w:val="auto"/>
        </w:rPr>
        <w:t>ventės programos įgyvendinimui.</w:t>
      </w:r>
    </w:p>
    <w:p w14:paraId="13A12465" w14:textId="32172FBE" w:rsidR="00465FFA" w:rsidRPr="002E6AF5" w:rsidRDefault="00465FFA" w:rsidP="00465FFA">
      <w:pPr>
        <w:pStyle w:val="Pagrindinistekstas"/>
        <w:spacing w:after="0" w:line="276" w:lineRule="auto"/>
        <w:jc w:val="both"/>
        <w:rPr>
          <w:rFonts w:ascii="Calibri" w:hAnsi="Calibri" w:cs="Calibri"/>
          <w:lang w:val="lt-LT"/>
        </w:rPr>
      </w:pPr>
      <w:r w:rsidRPr="002E6AF5">
        <w:rPr>
          <w:rFonts w:ascii="Calibri" w:hAnsi="Calibri" w:cs="Calibri"/>
          <w:lang w:val="lt-LT"/>
        </w:rPr>
        <w:t xml:space="preserve">Šventė turi būti organizuojama pagal </w:t>
      </w:r>
      <w:r w:rsidR="007B7311" w:rsidRPr="002E6AF5">
        <w:rPr>
          <w:rFonts w:ascii="Calibri" w:hAnsi="Calibri" w:cs="Calibri"/>
          <w:lang w:val="lt-LT"/>
        </w:rPr>
        <w:t>Tiekėjo</w:t>
      </w:r>
      <w:r w:rsidRPr="002E6AF5">
        <w:rPr>
          <w:rFonts w:ascii="Calibri" w:hAnsi="Calibri" w:cs="Calibri"/>
          <w:lang w:val="lt-LT"/>
        </w:rPr>
        <w:t xml:space="preserve"> konkursui pasiūlytą originalią idėją, kurioje kalendorinių žiemos švenčių – Kalėdų ir Naujųjų metų tradicijos prasmingai dera su šiuolaikinėmis švenčių raiškos formomis. Šventės idėja turi pasižymėti išskirtinumu, naudojamų priemonių specifiškumu ir būtų įdomi įvairaus amžiaus grupių žiūrovams </w:t>
      </w:r>
      <w:r w:rsidRPr="002E6AF5">
        <w:rPr>
          <w:rFonts w:ascii="Calibri" w:hAnsi="Calibri" w:cs="Calibri"/>
          <w:i/>
          <w:lang w:val="lt-LT"/>
        </w:rPr>
        <w:t>(vaikams, jaunimui ir t. t.).</w:t>
      </w:r>
      <w:r w:rsidRPr="002E6AF5">
        <w:rPr>
          <w:rFonts w:ascii="Calibri" w:hAnsi="Calibri" w:cs="Calibri"/>
          <w:lang w:val="lt-LT"/>
        </w:rPr>
        <w:t xml:space="preserve"> </w:t>
      </w:r>
    </w:p>
    <w:p w14:paraId="53565AAC" w14:textId="77777777" w:rsidR="00465FFA" w:rsidRPr="002E6AF5" w:rsidRDefault="00465FFA" w:rsidP="00465FFA">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rPr>
      </w:pPr>
      <w:r w:rsidRPr="002E6AF5">
        <w:rPr>
          <w:rFonts w:ascii="Calibri" w:hAnsi="Calibri" w:cs="Calibri"/>
          <w:color w:val="auto"/>
        </w:rPr>
        <w:t xml:space="preserve"> </w:t>
      </w:r>
    </w:p>
    <w:p w14:paraId="27FDE513" w14:textId="78DE5F7A" w:rsidR="00465FFA" w:rsidRPr="002E6AF5" w:rsidRDefault="00C43A5E" w:rsidP="00465FFA">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Cs/>
          <w:iCs/>
          <w:color w:val="auto"/>
        </w:rPr>
      </w:pPr>
      <w:r w:rsidRPr="002E6AF5">
        <w:rPr>
          <w:rFonts w:ascii="Calibri" w:hAnsi="Calibri" w:cs="Calibri"/>
          <w:color w:val="auto"/>
        </w:rPr>
        <w:t xml:space="preserve">2.3.1. </w:t>
      </w:r>
      <w:r w:rsidR="00465FFA" w:rsidRPr="002E6AF5">
        <w:rPr>
          <w:rFonts w:ascii="Calibri" w:hAnsi="Calibri" w:cs="Calibri"/>
          <w:color w:val="auto"/>
        </w:rPr>
        <w:t>Šventės programa turi būti išpildyta kokybiškai, t</w:t>
      </w:r>
      <w:r w:rsidR="00465FFA" w:rsidRPr="002E6AF5">
        <w:rPr>
          <w:rFonts w:ascii="Calibri" w:hAnsi="Calibri" w:cs="Calibri"/>
          <w:bCs/>
          <w:iCs/>
          <w:noProof/>
          <w:color w:val="auto"/>
          <w:bdr w:val="none" w:sz="0" w:space="0" w:color="auto"/>
          <w:lang w:eastAsia="en-US"/>
        </w:rPr>
        <w:t>ematika</w:t>
      </w:r>
      <w:r w:rsidR="004E7891">
        <w:rPr>
          <w:rFonts w:ascii="Calibri" w:hAnsi="Calibri" w:cs="Calibri"/>
          <w:bCs/>
          <w:iCs/>
          <w:noProof/>
          <w:color w:val="auto"/>
          <w:bdr w:val="none" w:sz="0" w:space="0" w:color="auto"/>
          <w:lang w:eastAsia="en-US"/>
        </w:rPr>
        <w:t xml:space="preserve"> </w:t>
      </w:r>
      <w:r w:rsidR="00465FFA" w:rsidRPr="002E6AF5">
        <w:rPr>
          <w:rFonts w:ascii="Calibri" w:hAnsi="Calibri" w:cs="Calibri"/>
          <w:bCs/>
          <w:iCs/>
          <w:noProof/>
          <w:color w:val="auto"/>
          <w:bdr w:val="none" w:sz="0" w:space="0" w:color="auto"/>
          <w:lang w:eastAsia="en-US"/>
        </w:rPr>
        <w:t xml:space="preserve">plėtojama aiškiai ir nuosekliai. Idėja turi būti </w:t>
      </w:r>
      <w:r w:rsidR="00465FFA" w:rsidRPr="002E6AF5">
        <w:rPr>
          <w:rFonts w:ascii="Calibri" w:hAnsi="Calibri" w:cs="Calibri"/>
          <w:bCs/>
          <w:iCs/>
          <w:color w:val="auto"/>
        </w:rPr>
        <w:t>įdomi, pateikiama kūrybiškai, pasižymėti koncepcijos</w:t>
      </w:r>
      <w:r w:rsidR="00A710F6">
        <w:rPr>
          <w:rFonts w:ascii="Calibri" w:hAnsi="Calibri" w:cs="Calibri"/>
          <w:bCs/>
          <w:iCs/>
          <w:color w:val="auto"/>
        </w:rPr>
        <w:t xml:space="preserve"> ir programos išpildymo</w:t>
      </w:r>
      <w:r w:rsidR="00465FFA" w:rsidRPr="002E6AF5">
        <w:rPr>
          <w:rFonts w:ascii="Calibri" w:hAnsi="Calibri" w:cs="Calibri"/>
          <w:bCs/>
          <w:iCs/>
          <w:color w:val="auto"/>
        </w:rPr>
        <w:t xml:space="preserve"> vientisumu, novatoriškumu, netradicinėmis priemonėmis ir pasirodymais. </w:t>
      </w:r>
    </w:p>
    <w:p w14:paraId="1464B804" w14:textId="6BC3942E" w:rsidR="00701617" w:rsidRPr="002E6AF5" w:rsidRDefault="00C43A5E" w:rsidP="00701617">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rPr>
      </w:pPr>
      <w:r w:rsidRPr="002E6AF5">
        <w:rPr>
          <w:rFonts w:ascii="Calibri" w:hAnsi="Calibri" w:cs="Calibri"/>
          <w:color w:val="auto"/>
        </w:rPr>
        <w:t xml:space="preserve">2.3.2. </w:t>
      </w:r>
      <w:r w:rsidR="00465FFA" w:rsidRPr="002E6AF5">
        <w:rPr>
          <w:rFonts w:ascii="Calibri" w:hAnsi="Calibri" w:cs="Calibri"/>
          <w:color w:val="auto"/>
        </w:rPr>
        <w:t xml:space="preserve">Priklausomai nuo Šventės režisūrinio sprendimo ir siužeto (suderinus su </w:t>
      </w:r>
      <w:r w:rsidR="007B7311" w:rsidRPr="002E6AF5">
        <w:rPr>
          <w:rFonts w:ascii="Calibri" w:hAnsi="Calibri" w:cs="Calibri"/>
          <w:color w:val="auto"/>
        </w:rPr>
        <w:t>Pirkėju</w:t>
      </w:r>
      <w:r w:rsidR="00465FFA" w:rsidRPr="002E6AF5">
        <w:rPr>
          <w:rFonts w:ascii="Calibri" w:hAnsi="Calibri" w:cs="Calibri"/>
          <w:color w:val="auto"/>
        </w:rPr>
        <w:t xml:space="preserve">) programoje gali būti miesto vadovų sveikinimas miestiečių bendruomenei. </w:t>
      </w:r>
      <w:r w:rsidR="002E5AA6">
        <w:rPr>
          <w:rFonts w:ascii="Calibri" w:hAnsi="Calibri" w:cs="Calibri"/>
          <w:color w:val="auto"/>
        </w:rPr>
        <w:t>P</w:t>
      </w:r>
      <w:r w:rsidR="002E5AA6" w:rsidRPr="002E6AF5">
        <w:rPr>
          <w:rFonts w:ascii="Calibri" w:hAnsi="Calibri" w:cs="Calibri"/>
          <w:color w:val="auto"/>
        </w:rPr>
        <w:t>rivalomi Šventės programos elementai</w:t>
      </w:r>
      <w:r w:rsidR="002E5AA6">
        <w:rPr>
          <w:rFonts w:ascii="Calibri" w:hAnsi="Calibri" w:cs="Calibri"/>
          <w:color w:val="auto"/>
        </w:rPr>
        <w:t>:</w:t>
      </w:r>
      <w:r w:rsidR="002E5AA6" w:rsidRPr="002E6AF5">
        <w:rPr>
          <w:rFonts w:ascii="Calibri" w:hAnsi="Calibri" w:cs="Calibri"/>
          <w:color w:val="auto"/>
        </w:rPr>
        <w:t xml:space="preserve"> </w:t>
      </w:r>
      <w:r w:rsidR="00701617" w:rsidRPr="002E6AF5">
        <w:rPr>
          <w:rFonts w:ascii="Calibri" w:hAnsi="Calibri" w:cs="Calibri"/>
          <w:color w:val="auto"/>
        </w:rPr>
        <w:t xml:space="preserve">Kalėdų senelis ir kiti personažai </w:t>
      </w:r>
      <w:r w:rsidR="002E5AA6">
        <w:rPr>
          <w:rFonts w:ascii="Calibri" w:hAnsi="Calibri" w:cs="Calibri"/>
          <w:color w:val="auto"/>
        </w:rPr>
        <w:t xml:space="preserve">(pvz. elfai, fėjos, Sniego senis, </w:t>
      </w:r>
      <w:proofErr w:type="spellStart"/>
      <w:r w:rsidR="002E5AA6">
        <w:rPr>
          <w:rFonts w:ascii="Calibri" w:hAnsi="Calibri" w:cs="Calibri"/>
          <w:color w:val="auto"/>
        </w:rPr>
        <w:t>snaigutės</w:t>
      </w:r>
      <w:proofErr w:type="spellEnd"/>
      <w:r w:rsidR="005D3C18">
        <w:rPr>
          <w:rFonts w:ascii="Calibri" w:hAnsi="Calibri" w:cs="Calibri"/>
          <w:color w:val="auto"/>
        </w:rPr>
        <w:t xml:space="preserve">, paukštelis </w:t>
      </w:r>
      <w:r w:rsidR="002E5AA6">
        <w:rPr>
          <w:rFonts w:ascii="Calibri" w:hAnsi="Calibri" w:cs="Calibri"/>
          <w:color w:val="auto"/>
        </w:rPr>
        <w:t>ir kt.).</w:t>
      </w:r>
    </w:p>
    <w:p w14:paraId="12082FCE" w14:textId="77777777" w:rsidR="00701617" w:rsidRPr="002E6AF5" w:rsidRDefault="00701617" w:rsidP="00701617">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rPr>
      </w:pPr>
    </w:p>
    <w:p w14:paraId="74740711" w14:textId="3C910F9A" w:rsidR="00465FFA" w:rsidRPr="002E6AF5" w:rsidRDefault="00465FFA" w:rsidP="00701617">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rPr>
      </w:pPr>
      <w:r w:rsidRPr="002E6AF5">
        <w:rPr>
          <w:rFonts w:ascii="Calibri" w:hAnsi="Calibri" w:cs="Calibri"/>
          <w:b/>
          <w:i/>
          <w:u w:val="single"/>
        </w:rPr>
        <w:lastRenderedPageBreak/>
        <w:t>Pastaba:</w:t>
      </w:r>
      <w:r w:rsidRPr="002E6AF5">
        <w:rPr>
          <w:rFonts w:ascii="Calibri" w:hAnsi="Calibri" w:cs="Calibri"/>
          <w:b/>
        </w:rPr>
        <w:t xml:space="preserve"> Esant </w:t>
      </w:r>
      <w:r w:rsidR="005C5384" w:rsidRPr="002E6AF5">
        <w:rPr>
          <w:rFonts w:ascii="Calibri" w:hAnsi="Calibri" w:cs="Calibri"/>
          <w:b/>
        </w:rPr>
        <w:t>Pirkėjo</w:t>
      </w:r>
      <w:r w:rsidRPr="002E6AF5">
        <w:rPr>
          <w:rFonts w:ascii="Calibri" w:hAnsi="Calibri" w:cs="Calibri"/>
          <w:b/>
        </w:rPr>
        <w:t xml:space="preserve"> poreikiui (pateikus prašymą), galutinė Šventės programa / scenarijus turės būti adaptuotas atsižvelgiant į Kauno miesto savivaldybės pateiktą 2026 m. Kauno miesto Kalėdų eglutės ir Rotušės aikštės papuošimo idėją. Tais atvejais, kai </w:t>
      </w:r>
      <w:r w:rsidR="00A41F4D" w:rsidRPr="002E6AF5">
        <w:rPr>
          <w:rFonts w:ascii="Calibri" w:hAnsi="Calibri" w:cs="Calibri"/>
          <w:b/>
        </w:rPr>
        <w:t>Tiekėjo</w:t>
      </w:r>
      <w:r w:rsidRPr="002E6AF5">
        <w:rPr>
          <w:rFonts w:ascii="Calibri" w:hAnsi="Calibri" w:cs="Calibri"/>
          <w:b/>
        </w:rPr>
        <w:t xml:space="preserve"> pasiūlyta Šventės idėja ir jos įgyvendinimo koncepcija atitiks minėtą papuošimo idėją, gali būti atliekami tik minimalūs programos ar scenarijaus koregavimai.</w:t>
      </w:r>
    </w:p>
    <w:p w14:paraId="56548940" w14:textId="77777777" w:rsidR="00701617" w:rsidRPr="002E6AF5" w:rsidRDefault="00701617" w:rsidP="00701617">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rPr>
      </w:pPr>
    </w:p>
    <w:p w14:paraId="224018A7" w14:textId="23A31E75" w:rsidR="00465FFA" w:rsidRPr="00212EFC" w:rsidRDefault="005C5384" w:rsidP="00465FFA">
      <w:pPr>
        <w:pStyle w:val="Pagrindinistekstas"/>
        <w:spacing w:after="0" w:line="276" w:lineRule="auto"/>
        <w:jc w:val="both"/>
        <w:rPr>
          <w:rFonts w:ascii="Calibri" w:hAnsi="Calibri"/>
          <w:bCs/>
          <w:i/>
          <w:iCs/>
          <w:lang w:eastAsia="en-US"/>
        </w:rPr>
      </w:pPr>
      <w:r w:rsidRPr="00212EFC">
        <w:rPr>
          <w:rFonts w:ascii="Calibri" w:hAnsi="Calibri" w:cs="Calibri"/>
          <w:bCs/>
          <w:i/>
          <w:iCs/>
          <w:noProof/>
          <w:lang w:eastAsia="en-US"/>
        </w:rPr>
        <w:t>Tiekėjas</w:t>
      </w:r>
      <w:r w:rsidR="00465FFA" w:rsidRPr="00212EFC">
        <w:rPr>
          <w:rFonts w:ascii="Calibri" w:hAnsi="Calibri" w:cs="Calibri"/>
          <w:bCs/>
          <w:i/>
          <w:iCs/>
          <w:noProof/>
          <w:lang w:eastAsia="en-US"/>
        </w:rPr>
        <w:t xml:space="preserve"> Projekto sudėtyje privalo pateikti siūlomos Šventės idėjos vizualizaciją (-as) ir siūlomos idėjos aprašymą, kaip nurodyta konkurso sąlygų 36.1.1</w:t>
      </w:r>
      <w:r w:rsidR="00244E86" w:rsidRPr="00212EFC">
        <w:rPr>
          <w:rFonts w:ascii="Calibri" w:hAnsi="Calibri" w:cs="Calibri"/>
          <w:bCs/>
          <w:i/>
          <w:iCs/>
          <w:noProof/>
          <w:lang w:eastAsia="en-US"/>
        </w:rPr>
        <w:t>,</w:t>
      </w:r>
      <w:r w:rsidR="00465FFA" w:rsidRPr="00212EFC">
        <w:rPr>
          <w:rFonts w:ascii="Calibri" w:hAnsi="Calibri" w:cs="Calibri"/>
          <w:bCs/>
          <w:i/>
          <w:iCs/>
          <w:noProof/>
          <w:lang w:eastAsia="en-US"/>
        </w:rPr>
        <w:t xml:space="preserve"> 36.1.2 </w:t>
      </w:r>
      <w:r w:rsidR="0083018B" w:rsidRPr="00212EFC">
        <w:rPr>
          <w:rFonts w:ascii="Calibri" w:hAnsi="Calibri" w:cs="Calibri"/>
          <w:bCs/>
          <w:i/>
          <w:iCs/>
          <w:noProof/>
          <w:lang w:eastAsia="en-US"/>
        </w:rPr>
        <w:t xml:space="preserve">ir 36.1.3 </w:t>
      </w:r>
      <w:r w:rsidR="00465FFA" w:rsidRPr="00212EFC">
        <w:rPr>
          <w:rFonts w:ascii="Calibri" w:hAnsi="Calibri" w:cs="Calibri"/>
          <w:bCs/>
          <w:i/>
          <w:iCs/>
          <w:noProof/>
          <w:lang w:eastAsia="en-US"/>
        </w:rPr>
        <w:t xml:space="preserve">papunkčiuose; vertinama: </w:t>
      </w:r>
      <w:r w:rsidR="00465FFA" w:rsidRPr="00212EFC">
        <w:rPr>
          <w:rFonts w:ascii="Calibri" w:eastAsia="Calibri" w:hAnsi="Calibri"/>
          <w:i/>
          <w:iCs/>
          <w:szCs w:val="20"/>
          <w:lang w:eastAsia="en-US"/>
        </w:rPr>
        <w:t>(pagal pateiktą aprašymą bus vertinama siūlomos i</w:t>
      </w:r>
      <w:r w:rsidR="00465FFA" w:rsidRPr="00212EFC">
        <w:rPr>
          <w:rFonts w:ascii="Calibri" w:hAnsi="Calibri"/>
          <w:i/>
          <w:iCs/>
        </w:rPr>
        <w:t>dėjos ir koncepcijos originalumas, išskirtinumas, naudojamų priemonių specifiškumas, projekte siūlomas įvairaus amžiaus žiūrovų grupių (vaikų, jaunimo ir t.t.) ypatumų ir poreikių atitikimas; i</w:t>
      </w:r>
      <w:r w:rsidR="00465FFA" w:rsidRPr="00212EFC">
        <w:rPr>
          <w:rFonts w:ascii="Calibri" w:hAnsi="Calibri"/>
          <w:bCs/>
          <w:i/>
          <w:iCs/>
          <w:lang w:eastAsia="en-US"/>
        </w:rPr>
        <w:t>dėjos ir koncepcijos atitikimas šventės tematikai,</w:t>
      </w:r>
      <w:r w:rsidR="00465FFA" w:rsidRPr="00212EFC">
        <w:rPr>
          <w:rFonts w:ascii="Calibri" w:hAnsi="Calibri"/>
          <w:i/>
          <w:iCs/>
        </w:rPr>
        <w:t xml:space="preserve"> </w:t>
      </w:r>
      <w:r w:rsidR="00465FFA" w:rsidRPr="00212EFC">
        <w:rPr>
          <w:rFonts w:ascii="Calibri" w:hAnsi="Calibri"/>
          <w:bCs/>
          <w:i/>
          <w:iCs/>
          <w:lang w:eastAsia="en-US"/>
        </w:rPr>
        <w:t xml:space="preserve">žiemos kalendorinių švenčių tradicijų ir </w:t>
      </w:r>
      <w:r w:rsidR="00465FFA" w:rsidRPr="00212EFC">
        <w:rPr>
          <w:rFonts w:ascii="Calibri" w:hAnsi="Calibri"/>
          <w:i/>
          <w:iCs/>
        </w:rPr>
        <w:t>šiuolaikinių švenčių raiškos formų</w:t>
      </w:r>
      <w:r w:rsidR="00465FFA" w:rsidRPr="00212EFC">
        <w:rPr>
          <w:rFonts w:ascii="Calibri" w:hAnsi="Calibri"/>
          <w:bCs/>
          <w:i/>
          <w:iCs/>
          <w:lang w:eastAsia="en-US"/>
        </w:rPr>
        <w:t xml:space="preserve"> darna</w:t>
      </w:r>
      <w:r w:rsidR="002B416D" w:rsidRPr="00212EFC">
        <w:rPr>
          <w:rFonts w:ascii="Calibri" w:hAnsi="Calibri"/>
          <w:bCs/>
          <w:i/>
          <w:iCs/>
          <w:lang w:eastAsia="en-US"/>
        </w:rPr>
        <w:t xml:space="preserve">, </w:t>
      </w:r>
      <w:r w:rsidR="002B416D" w:rsidRPr="00212EFC">
        <w:rPr>
          <w:rFonts w:ascii="Calibri" w:hAnsi="Calibri" w:cs="Calibri"/>
          <w:bCs/>
          <w:i/>
          <w:u w:color="000000"/>
          <w:lang w:val="lt-LT" w:eastAsia="en-US"/>
        </w:rPr>
        <w:t xml:space="preserve">scenarijaus ir programos atitikimas pasirinktai tematikai, </w:t>
      </w:r>
      <w:r w:rsidR="002B416D" w:rsidRPr="00212EFC">
        <w:rPr>
          <w:rFonts w:ascii="Calibri" w:hAnsi="Calibri" w:cs="Calibri"/>
          <w:i/>
          <w:u w:color="000000"/>
          <w:bdr w:val="nil"/>
          <w:lang w:val="lt-LT" w:eastAsia="lt-LT"/>
        </w:rPr>
        <w:t>parinktų kūrinių atitikimas šventės tematikai;</w:t>
      </w:r>
      <w:r w:rsidR="009911C6" w:rsidRPr="00212EFC">
        <w:rPr>
          <w:rFonts w:ascii="Calibri" w:hAnsi="Calibri" w:cs="Calibri"/>
          <w:i/>
          <w:u w:color="000000"/>
          <w:bdr w:val="nil"/>
          <w:lang w:val="lt-LT" w:eastAsia="lt-LT"/>
        </w:rPr>
        <w:t xml:space="preserve"> atlikėjų žinomumas, populiarumas</w:t>
      </w:r>
      <w:r w:rsidR="00212EFC" w:rsidRPr="00212EFC">
        <w:rPr>
          <w:rFonts w:ascii="Calibri" w:hAnsi="Calibri" w:cs="Calibri"/>
          <w:i/>
          <w:u w:color="000000"/>
          <w:bdr w:val="nil"/>
          <w:lang w:val="lt-LT" w:eastAsia="lt-LT"/>
        </w:rPr>
        <w:t xml:space="preserve">, profesionalumas, </w:t>
      </w:r>
      <w:r w:rsidR="002B416D" w:rsidRPr="00212EFC">
        <w:rPr>
          <w:rFonts w:ascii="Calibri" w:hAnsi="Calibri" w:cs="Calibri"/>
          <w:i/>
          <w:u w:color="000000"/>
          <w:bdr w:val="nil"/>
          <w:lang w:val="lt-LT" w:eastAsia="lt-LT"/>
        </w:rPr>
        <w:t>i</w:t>
      </w:r>
      <w:proofErr w:type="spellStart"/>
      <w:r w:rsidR="002B416D" w:rsidRPr="00212EFC">
        <w:rPr>
          <w:rFonts w:ascii="Calibri" w:hAnsi="Calibri" w:cs="Calibri"/>
          <w:i/>
          <w:iCs/>
        </w:rPr>
        <w:t>dėjos</w:t>
      </w:r>
      <w:proofErr w:type="spellEnd"/>
      <w:r w:rsidR="002B416D" w:rsidRPr="00212EFC">
        <w:rPr>
          <w:rFonts w:ascii="Calibri" w:hAnsi="Calibri" w:cs="Calibri"/>
          <w:i/>
          <w:iCs/>
        </w:rPr>
        <w:t xml:space="preserve"> įgyvendinimo veiksmų vientisumas, išbaigtumas,</w:t>
      </w:r>
      <w:r w:rsidR="002B416D" w:rsidRPr="00212EFC">
        <w:rPr>
          <w:rFonts w:ascii="Calibri" w:hAnsi="Calibri" w:cs="Calibri"/>
          <w:i/>
          <w:iCs/>
          <w:color w:val="EE0000"/>
        </w:rPr>
        <w:t xml:space="preserve">  </w:t>
      </w:r>
      <w:r w:rsidR="002B416D" w:rsidRPr="00212EFC">
        <w:rPr>
          <w:rFonts w:ascii="Calibri" w:hAnsi="Calibri" w:cs="Calibri"/>
          <w:i/>
          <w:iCs/>
        </w:rPr>
        <w:t>programos išpildymo kokybė: įgyvendinimo priemonių atitikimas šventės programos pagrindiniams aspektams, taip pat naudojamos meninės priemonės, vizualinė ir garsinė raiška, scenos sprendimai bei režisūriniai, scenografiniai ir techniniai sprendimai). Projektų vertinimo tvarka pateikta Konkurso sąlygų 54 punkte.</w:t>
      </w:r>
    </w:p>
    <w:p w14:paraId="0FFE93B7" w14:textId="722E3600" w:rsidR="00465FFA" w:rsidRPr="00212EFC" w:rsidRDefault="00465FFA" w:rsidP="00465FFA">
      <w:pPr>
        <w:pStyle w:val="Pagrindinistekstas"/>
        <w:spacing w:after="0" w:line="276" w:lineRule="auto"/>
        <w:jc w:val="both"/>
        <w:rPr>
          <w:rFonts w:ascii="Calibri" w:hAnsi="Calibri" w:cs="Calibri"/>
          <w:bCs/>
          <w:i/>
          <w:iCs/>
          <w:noProof/>
          <w:lang w:eastAsia="en-US"/>
        </w:rPr>
      </w:pPr>
      <w:r w:rsidRPr="00212EFC">
        <w:rPr>
          <w:rFonts w:ascii="Calibri" w:hAnsi="Calibri"/>
          <w:b/>
          <w:i/>
          <w:iCs/>
          <w:u w:val="single"/>
          <w:lang w:eastAsia="en-US"/>
        </w:rPr>
        <w:t>Pastaba:</w:t>
      </w:r>
      <w:r w:rsidRPr="00212EFC">
        <w:rPr>
          <w:rFonts w:ascii="Calibri" w:eastAsia="Calibri" w:hAnsi="Calibri"/>
          <w:b/>
          <w:szCs w:val="20"/>
          <w:lang w:eastAsia="en-US"/>
        </w:rPr>
        <w:t xml:space="preserve"> </w:t>
      </w:r>
      <w:r w:rsidRPr="00212EFC">
        <w:rPr>
          <w:rFonts w:ascii="Calibri" w:hAnsi="Calibri" w:cs="Calibri"/>
          <w:b/>
          <w:i/>
          <w:iCs/>
          <w:noProof/>
          <w:lang w:eastAsia="en-US"/>
        </w:rPr>
        <w:t xml:space="preserve">Suderinus su </w:t>
      </w:r>
      <w:r w:rsidR="00CF2DD6" w:rsidRPr="00212EFC">
        <w:rPr>
          <w:rFonts w:ascii="Calibri" w:hAnsi="Calibri" w:cs="Calibri"/>
          <w:b/>
          <w:i/>
          <w:iCs/>
          <w:noProof/>
          <w:lang w:eastAsia="en-US"/>
        </w:rPr>
        <w:t>Pirkėju</w:t>
      </w:r>
      <w:r w:rsidRPr="00212EFC">
        <w:rPr>
          <w:rFonts w:ascii="Calibri" w:hAnsi="Calibri" w:cs="Calibri"/>
          <w:b/>
          <w:i/>
          <w:iCs/>
          <w:noProof/>
          <w:lang w:eastAsia="en-US"/>
        </w:rPr>
        <w:t xml:space="preserve"> sceniniai sprendimai gali būti koreguojami.</w:t>
      </w:r>
    </w:p>
    <w:p w14:paraId="7950960E" w14:textId="77777777" w:rsidR="00C47EC6" w:rsidRPr="00212EFC" w:rsidRDefault="00C47EC6" w:rsidP="00C47EC6">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rPr>
      </w:pPr>
    </w:p>
    <w:p w14:paraId="3CA43E57" w14:textId="6665C487" w:rsidR="002E5AA6" w:rsidRPr="00212EFC" w:rsidRDefault="00C43A5E" w:rsidP="00C47EC6">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Calibri" w:hAnsi="Calibri" w:cs="Calibri"/>
          <w:color w:val="auto"/>
          <w:bdr w:val="none" w:sz="0" w:space="0" w:color="auto"/>
          <w:lang w:eastAsia="en-US"/>
        </w:rPr>
      </w:pPr>
      <w:r w:rsidRPr="00212EFC">
        <w:rPr>
          <w:rFonts w:ascii="Calibri" w:eastAsia="Calibri" w:hAnsi="Calibri" w:cs="Calibri"/>
          <w:color w:val="auto"/>
          <w:bdr w:val="none" w:sz="0" w:space="0" w:color="auto"/>
          <w:lang w:eastAsia="en-US"/>
        </w:rPr>
        <w:t xml:space="preserve">2.3.3. </w:t>
      </w:r>
      <w:r w:rsidRPr="00212EFC">
        <w:rPr>
          <w:rFonts w:ascii="Calibri" w:eastAsia="Calibri" w:hAnsi="Calibri" w:cs="Calibri"/>
          <w:b/>
          <w:bCs/>
          <w:color w:val="auto"/>
          <w:bdr w:val="none" w:sz="0" w:space="0" w:color="auto"/>
          <w:lang w:eastAsia="en-US"/>
        </w:rPr>
        <w:t>Atlikėjai</w:t>
      </w:r>
      <w:r w:rsidR="00445B4D" w:rsidRPr="00212EFC">
        <w:rPr>
          <w:rFonts w:ascii="Calibri" w:eastAsia="Calibri" w:hAnsi="Calibri" w:cs="Calibri"/>
          <w:b/>
          <w:bCs/>
          <w:color w:val="auto"/>
          <w:bdr w:val="none" w:sz="0" w:space="0" w:color="auto"/>
          <w:lang w:eastAsia="en-US"/>
        </w:rPr>
        <w:t xml:space="preserve">, jų grupės, </w:t>
      </w:r>
      <w:r w:rsidR="00407559" w:rsidRPr="00212EFC">
        <w:rPr>
          <w:rFonts w:ascii="Calibri" w:eastAsia="Calibri" w:hAnsi="Calibri" w:cs="Calibri"/>
          <w:b/>
          <w:bCs/>
          <w:color w:val="auto"/>
          <w:bdr w:val="none" w:sz="0" w:space="0" w:color="auto"/>
          <w:lang w:eastAsia="en-US"/>
        </w:rPr>
        <w:t xml:space="preserve">atlikėjų </w:t>
      </w:r>
      <w:r w:rsidR="00445B4D" w:rsidRPr="00212EFC">
        <w:rPr>
          <w:rFonts w:ascii="Calibri" w:eastAsia="Calibri" w:hAnsi="Calibri" w:cs="Calibri"/>
          <w:b/>
          <w:bCs/>
          <w:color w:val="auto"/>
          <w:bdr w:val="none" w:sz="0" w:space="0" w:color="auto"/>
          <w:lang w:eastAsia="en-US"/>
        </w:rPr>
        <w:t>kolektyvai</w:t>
      </w:r>
      <w:r w:rsidR="009911C6" w:rsidRPr="00212EFC">
        <w:rPr>
          <w:rFonts w:ascii="Calibri" w:eastAsia="Calibri" w:hAnsi="Calibri" w:cs="Calibri"/>
          <w:b/>
          <w:bCs/>
          <w:color w:val="auto"/>
          <w:bdr w:val="none" w:sz="0" w:space="0" w:color="auto"/>
          <w:lang w:eastAsia="en-US"/>
        </w:rPr>
        <w:t xml:space="preserve">, </w:t>
      </w:r>
      <w:r w:rsidR="009911C6" w:rsidRPr="00212EFC">
        <w:rPr>
          <w:rFonts w:ascii="Calibri" w:eastAsia="Calibri" w:hAnsi="Calibri" w:cs="Calibri"/>
          <w:color w:val="auto"/>
          <w:bdr w:val="none" w:sz="0" w:space="0" w:color="auto"/>
          <w:lang w:eastAsia="en-US"/>
        </w:rPr>
        <w:t>jie turi būti žinomi, populiarūs, profesionalūs.</w:t>
      </w:r>
      <w:r w:rsidR="00445B4D" w:rsidRPr="00212EFC">
        <w:rPr>
          <w:rFonts w:ascii="Calibri" w:eastAsia="Calibri" w:hAnsi="Calibri" w:cs="Calibri"/>
          <w:color w:val="auto"/>
          <w:bdr w:val="none" w:sz="0" w:space="0" w:color="auto"/>
          <w:lang w:eastAsia="en-US"/>
        </w:rPr>
        <w:t xml:space="preserve"> </w:t>
      </w:r>
    </w:p>
    <w:p w14:paraId="63D6BC77" w14:textId="3023840B" w:rsidR="00844E29" w:rsidRPr="00212EFC" w:rsidRDefault="002E5AA6" w:rsidP="00844E29">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rPr>
      </w:pPr>
      <w:r w:rsidRPr="00212EFC">
        <w:rPr>
          <w:rFonts w:ascii="Calibri" w:hAnsi="Calibri" w:cs="Calibri"/>
          <w:color w:val="auto"/>
        </w:rPr>
        <w:t xml:space="preserve">Šventėje turi koncertuoti ne mažiau kaip </w:t>
      </w:r>
      <w:r w:rsidR="0083018B" w:rsidRPr="00212EFC">
        <w:rPr>
          <w:rFonts w:ascii="Calibri" w:hAnsi="Calibri" w:cs="Calibri"/>
          <w:color w:val="auto"/>
        </w:rPr>
        <w:t>3</w:t>
      </w:r>
      <w:r w:rsidRPr="00212EFC">
        <w:rPr>
          <w:rFonts w:ascii="Calibri" w:hAnsi="Calibri" w:cs="Calibri"/>
          <w:color w:val="auto"/>
        </w:rPr>
        <w:t xml:space="preserve"> žinomi ir / ar populiarūs</w:t>
      </w:r>
      <w:r w:rsidR="00844E29" w:rsidRPr="00212EFC">
        <w:rPr>
          <w:rFonts w:ascii="Calibri" w:hAnsi="Calibri" w:cs="Calibri"/>
        </w:rPr>
        <w:t xml:space="preserve"> </w:t>
      </w:r>
      <w:r w:rsidRPr="00212EFC">
        <w:rPr>
          <w:rFonts w:ascii="Calibri" w:hAnsi="Calibri" w:cs="Calibri"/>
          <w:color w:val="auto"/>
        </w:rPr>
        <w:t>miesto / šalies atlikėjai ir / ar grupės</w:t>
      </w:r>
      <w:r w:rsidR="005D3C18" w:rsidRPr="00212EFC">
        <w:rPr>
          <w:rFonts w:ascii="Calibri" w:hAnsi="Calibri" w:cs="Calibri"/>
          <w:color w:val="auto"/>
        </w:rPr>
        <w:t xml:space="preserve">. </w:t>
      </w:r>
      <w:r w:rsidR="00303D78" w:rsidRPr="00212EFC">
        <w:rPr>
          <w:rFonts w:ascii="Calibri" w:hAnsi="Calibri" w:cs="Calibri"/>
          <w:color w:val="auto"/>
        </w:rPr>
        <w:t xml:space="preserve">Siekiant pagrįsti siūlomų atlikėjų žinomumą ir (ar) populiarumą, </w:t>
      </w:r>
      <w:r w:rsidR="008D354D" w:rsidRPr="00212EFC">
        <w:rPr>
          <w:rFonts w:ascii="Calibri" w:eastAsia="Aptos" w:hAnsi="Calibri" w:cs="Calibri"/>
          <w:color w:val="auto"/>
          <w:bdr w:val="none" w:sz="0" w:space="0" w:color="auto"/>
          <w:lang w:eastAsia="en-US"/>
        </w:rPr>
        <w:t xml:space="preserve">Tiekėjas </w:t>
      </w:r>
      <w:r w:rsidR="00844E29" w:rsidRPr="00212EFC">
        <w:rPr>
          <w:rFonts w:ascii="Calibri" w:eastAsia="Calibri" w:hAnsi="Calibri" w:cs="Calibri"/>
          <w:color w:val="auto"/>
          <w:bdr w:val="none" w:sz="0" w:space="0" w:color="auto"/>
          <w:lang w:eastAsia="en-US"/>
        </w:rPr>
        <w:t xml:space="preserve"> Projekto sudėtyje privalo pateikti ketinamų pasitelkti atlikėjų, jų grupių, kolektyvų sąrašą ir trumpą jų apibūdinimą, kaip nurodyta konkurso sąlygų 36.1.</w:t>
      </w:r>
      <w:r w:rsidR="0083018B" w:rsidRPr="00212EFC">
        <w:rPr>
          <w:rFonts w:ascii="Calibri" w:eastAsia="Calibri" w:hAnsi="Calibri" w:cs="Calibri"/>
          <w:color w:val="auto"/>
          <w:bdr w:val="none" w:sz="0" w:space="0" w:color="auto"/>
          <w:lang w:eastAsia="en-US"/>
        </w:rPr>
        <w:t>4</w:t>
      </w:r>
      <w:r w:rsidR="00844E29" w:rsidRPr="00212EFC">
        <w:rPr>
          <w:rFonts w:ascii="Calibri" w:eastAsia="Calibri" w:hAnsi="Calibri" w:cs="Calibri"/>
          <w:color w:val="auto"/>
          <w:bdr w:val="none" w:sz="0" w:space="0" w:color="auto"/>
          <w:lang w:eastAsia="en-US"/>
        </w:rPr>
        <w:t xml:space="preserve"> papunktyje</w:t>
      </w:r>
      <w:r w:rsidR="00844E29" w:rsidRPr="00212EFC">
        <w:rPr>
          <w:rFonts w:ascii="Calibri" w:hAnsi="Calibri" w:cs="Calibri"/>
          <w:color w:val="auto"/>
        </w:rPr>
        <w:t xml:space="preserve">; </w:t>
      </w:r>
    </w:p>
    <w:p w14:paraId="01E191B0" w14:textId="52FD547B" w:rsidR="008D354D" w:rsidRPr="00212EFC" w:rsidRDefault="00844E29" w:rsidP="00844E29">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Aptos" w:hAnsi="Calibri" w:cs="Calibri"/>
          <w:color w:val="auto"/>
          <w:bdr w:val="none" w:sz="0" w:space="0" w:color="auto"/>
          <w:lang w:eastAsia="en-US"/>
        </w:rPr>
      </w:pPr>
      <w:r w:rsidRPr="00212EFC">
        <w:rPr>
          <w:rFonts w:ascii="Calibri" w:hAnsi="Calibri" w:cs="Calibri"/>
          <w:color w:val="auto"/>
        </w:rPr>
        <w:t>Tiekėjas</w:t>
      </w:r>
      <w:r w:rsidRPr="00212EFC">
        <w:rPr>
          <w:rFonts w:ascii="Calibri" w:hAnsi="Calibri" w:cs="Calibri"/>
          <w:i/>
          <w:iCs/>
          <w:color w:val="auto"/>
        </w:rPr>
        <w:t xml:space="preserve"> </w:t>
      </w:r>
      <w:r w:rsidR="008D354D" w:rsidRPr="00212EFC">
        <w:rPr>
          <w:rFonts w:ascii="Calibri" w:eastAsia="Aptos" w:hAnsi="Calibri" w:cs="Calibri"/>
          <w:color w:val="auto"/>
          <w:bdr w:val="none" w:sz="0" w:space="0" w:color="auto"/>
          <w:lang w:eastAsia="en-US"/>
        </w:rPr>
        <w:t>atlikėjų sąraše pateikia informaciją apie siūlomus atlikėjus</w:t>
      </w:r>
      <w:r w:rsidR="0083018B" w:rsidRPr="00212EFC">
        <w:rPr>
          <w:rFonts w:ascii="Calibri" w:eastAsia="Aptos" w:hAnsi="Calibri" w:cs="Calibri"/>
          <w:color w:val="auto"/>
          <w:bdr w:val="none" w:sz="0" w:space="0" w:color="auto"/>
          <w:lang w:eastAsia="en-US"/>
        </w:rPr>
        <w:t>, kuriuos nu</w:t>
      </w:r>
      <w:r w:rsidR="00C41439" w:rsidRPr="00212EFC">
        <w:rPr>
          <w:rFonts w:ascii="Calibri" w:eastAsia="Aptos" w:hAnsi="Calibri" w:cs="Calibri"/>
          <w:color w:val="auto"/>
          <w:bdr w:val="none" w:sz="0" w:space="0" w:color="auto"/>
          <w:lang w:eastAsia="en-US"/>
        </w:rPr>
        <w:t xml:space="preserve">mato įtraukti į šventės programą </w:t>
      </w:r>
      <w:r w:rsidR="008D354D" w:rsidRPr="00212EFC">
        <w:rPr>
          <w:rFonts w:ascii="Calibri" w:eastAsia="Aptos" w:hAnsi="Calibri" w:cs="Calibri"/>
          <w:color w:val="auto"/>
          <w:bdr w:val="none" w:sz="0" w:space="0" w:color="auto"/>
          <w:lang w:eastAsia="en-US"/>
        </w:rPr>
        <w:t xml:space="preserve">ir iš jų nurodo </w:t>
      </w:r>
      <w:r w:rsidR="0083018B" w:rsidRPr="00212EFC">
        <w:rPr>
          <w:rFonts w:ascii="Calibri" w:eastAsia="Aptos" w:hAnsi="Calibri" w:cs="Calibri"/>
          <w:color w:val="auto"/>
          <w:bdr w:val="none" w:sz="0" w:space="0" w:color="auto"/>
          <w:lang w:eastAsia="en-US"/>
        </w:rPr>
        <w:t>ne daugiau kaip 3</w:t>
      </w:r>
      <w:r w:rsidR="008D354D" w:rsidRPr="00212EFC">
        <w:rPr>
          <w:rFonts w:ascii="Calibri" w:eastAsia="Aptos" w:hAnsi="Calibri" w:cs="Calibri"/>
          <w:color w:val="auto"/>
          <w:bdr w:val="none" w:sz="0" w:space="0" w:color="auto"/>
          <w:lang w:eastAsia="en-US"/>
        </w:rPr>
        <w:t xml:space="preserve"> atlikėjus, kurių žiūrovų auditorija bus vertinama, </w:t>
      </w:r>
      <w:r w:rsidR="00725497" w:rsidRPr="00212EFC">
        <w:rPr>
          <w:rFonts w:ascii="Calibri" w:eastAsia="Aptos" w:hAnsi="Calibri" w:cs="Calibri"/>
          <w:color w:val="auto"/>
          <w:bdr w:val="none" w:sz="0" w:space="0" w:color="auto"/>
          <w:lang w:eastAsia="en-US"/>
        </w:rPr>
        <w:t xml:space="preserve">tiekėjas </w:t>
      </w:r>
      <w:r w:rsidR="008D354D" w:rsidRPr="00212EFC">
        <w:rPr>
          <w:rFonts w:ascii="Calibri" w:eastAsia="Aptos" w:hAnsi="Calibri" w:cs="Calibri"/>
          <w:color w:val="auto"/>
          <w:bdr w:val="none" w:sz="0" w:space="0" w:color="auto"/>
          <w:lang w:eastAsia="en-US"/>
        </w:rPr>
        <w:t xml:space="preserve">taip pat pateikia </w:t>
      </w:r>
      <w:r w:rsidR="008D354D" w:rsidRPr="00212EFC">
        <w:rPr>
          <w:rFonts w:ascii="Calibri" w:eastAsia="Calibri" w:hAnsi="Calibri"/>
          <w:iCs/>
          <w:color w:val="auto"/>
          <w:bdr w:val="none" w:sz="0" w:space="0" w:color="auto"/>
          <w:lang w:eastAsia="en-US"/>
        </w:rPr>
        <w:t>per paskutinius 2 metus iki pasiūlymų pateikimo dienos</w:t>
      </w:r>
      <w:r w:rsidR="00C41439" w:rsidRPr="00212EFC">
        <w:rPr>
          <w:rFonts w:ascii="Calibri" w:eastAsia="Calibri" w:hAnsi="Calibri"/>
          <w:iCs/>
          <w:color w:val="auto"/>
          <w:bdr w:val="none" w:sz="0" w:space="0" w:color="auto"/>
          <w:lang w:eastAsia="en-US"/>
        </w:rPr>
        <w:t xml:space="preserve">                 </w:t>
      </w:r>
      <w:r w:rsidR="008D354D" w:rsidRPr="00212EFC">
        <w:rPr>
          <w:rFonts w:ascii="Calibri" w:eastAsia="Calibri" w:hAnsi="Calibri"/>
          <w:iCs/>
          <w:color w:val="auto"/>
          <w:bdr w:val="none" w:sz="0" w:space="0" w:color="auto"/>
          <w:lang w:eastAsia="en-US"/>
        </w:rPr>
        <w:t xml:space="preserve"> 3 (trijų)) koncertų/renginių </w:t>
      </w:r>
      <w:bookmarkStart w:id="0" w:name="_Hlk232578861"/>
      <w:r w:rsidR="008D354D" w:rsidRPr="00212EFC">
        <w:rPr>
          <w:rFonts w:ascii="Calibri" w:eastAsia="Calibri" w:hAnsi="Calibri"/>
          <w:iCs/>
          <w:color w:val="auto"/>
          <w:bdr w:val="none" w:sz="0" w:space="0" w:color="auto"/>
          <w:lang w:eastAsia="en-US"/>
        </w:rPr>
        <w:t xml:space="preserve">žiūrovų </w:t>
      </w:r>
      <w:r w:rsidR="008D354D" w:rsidRPr="00212EFC">
        <w:rPr>
          <w:rFonts w:ascii="Calibri" w:eastAsia="Aptos" w:hAnsi="Calibri" w:cs="Calibri"/>
          <w:color w:val="auto"/>
          <w:bdr w:val="none" w:sz="0" w:space="0" w:color="auto"/>
          <w:lang w:eastAsia="en-US"/>
        </w:rPr>
        <w:t>auditorijos pasiekiamumą pagrindžia</w:t>
      </w:r>
      <w:r w:rsidR="008D354D" w:rsidRPr="00212EFC">
        <w:rPr>
          <w:rFonts w:ascii="Calibri" w:eastAsia="Aptos" w:hAnsi="Calibri" w:cs="Calibri"/>
        </w:rPr>
        <w:t>nčius</w:t>
      </w:r>
      <w:r w:rsidR="008D354D" w:rsidRPr="00212EFC">
        <w:rPr>
          <w:rFonts w:ascii="Calibri" w:eastAsia="Aptos" w:hAnsi="Calibri" w:cs="Calibri"/>
          <w:color w:val="auto"/>
          <w:bdr w:val="none" w:sz="0" w:space="0" w:color="auto"/>
          <w:lang w:eastAsia="en-US"/>
        </w:rPr>
        <w:t xml:space="preserve"> dokument</w:t>
      </w:r>
      <w:r w:rsidR="008D354D" w:rsidRPr="00212EFC">
        <w:rPr>
          <w:rFonts w:ascii="Calibri" w:eastAsia="Aptos" w:hAnsi="Calibri" w:cs="Calibri"/>
        </w:rPr>
        <w:t>us</w:t>
      </w:r>
      <w:bookmarkEnd w:id="0"/>
      <w:r w:rsidR="008D354D" w:rsidRPr="00212EFC">
        <w:rPr>
          <w:rFonts w:ascii="Calibri" w:eastAsia="Aptos" w:hAnsi="Calibri" w:cs="Calibri"/>
          <w:color w:val="auto"/>
          <w:bdr w:val="none" w:sz="0" w:space="0" w:color="auto"/>
          <w:lang w:eastAsia="en-US"/>
        </w:rPr>
        <w:t xml:space="preserve">: bilietų pardavimų skaičiaus patvirtinimas iš </w:t>
      </w:r>
      <w:r w:rsidR="008D354D" w:rsidRPr="00212EFC">
        <w:rPr>
          <w:rFonts w:ascii="Calibri" w:hAnsi="Calibri" w:cs="Calibri"/>
          <w:color w:val="auto"/>
          <w:bdr w:val="none" w:sz="0" w:space="0" w:color="auto"/>
          <w:lang w:eastAsia="en-US"/>
        </w:rPr>
        <w:t>bilietų platinimo portal</w:t>
      </w:r>
      <w:r w:rsidR="0083018B" w:rsidRPr="00212EFC">
        <w:rPr>
          <w:rFonts w:ascii="Calibri" w:hAnsi="Calibri" w:cs="Calibri"/>
          <w:color w:val="auto"/>
          <w:bdr w:val="none" w:sz="0" w:space="0" w:color="auto"/>
          <w:lang w:eastAsia="en-US"/>
        </w:rPr>
        <w:t>ų</w:t>
      </w:r>
      <w:r w:rsidR="008D354D" w:rsidRPr="00212EFC">
        <w:rPr>
          <w:rFonts w:ascii="Calibri" w:eastAsia="Aptos" w:hAnsi="Calibri" w:cs="Calibri"/>
          <w:color w:val="auto"/>
          <w:bdr w:val="none" w:sz="0" w:space="0" w:color="auto"/>
          <w:lang w:eastAsia="en-US"/>
        </w:rPr>
        <w:t>, koncertų organizatorių, arenų ir pan. arba viešai skelbiama renginio statistika</w:t>
      </w:r>
      <w:r w:rsidR="00C41439" w:rsidRPr="00212EFC">
        <w:rPr>
          <w:rFonts w:ascii="Calibri" w:eastAsia="Aptos" w:hAnsi="Calibri" w:cs="Calibri"/>
          <w:color w:val="auto"/>
          <w:bdr w:val="none" w:sz="0" w:space="0" w:color="auto"/>
          <w:lang w:eastAsia="en-US"/>
        </w:rPr>
        <w:t xml:space="preserve"> ar kt.</w:t>
      </w:r>
      <w:r w:rsidR="00244E86" w:rsidRPr="00212EFC">
        <w:rPr>
          <w:rFonts w:ascii="Calibri" w:eastAsia="Aptos" w:hAnsi="Calibri" w:cs="Calibri"/>
          <w:color w:val="auto"/>
          <w:bdr w:val="none" w:sz="0" w:space="0" w:color="auto"/>
          <w:lang w:eastAsia="en-US"/>
        </w:rPr>
        <w:t xml:space="preserve"> patvirtinančius dokumentus, </w:t>
      </w:r>
      <w:r w:rsidR="008D354D" w:rsidRPr="00212EFC">
        <w:rPr>
          <w:rFonts w:ascii="Calibri" w:eastAsia="Aptos" w:hAnsi="Calibri" w:cs="Calibri"/>
          <w:color w:val="auto"/>
          <w:bdr w:val="none" w:sz="0" w:space="0" w:color="auto"/>
          <w:lang w:eastAsia="en-US"/>
        </w:rPr>
        <w:t>jei renginys nemokamas</w:t>
      </w:r>
      <w:r w:rsidR="00725497" w:rsidRPr="00212EFC">
        <w:rPr>
          <w:rFonts w:ascii="Calibri" w:eastAsia="Aptos" w:hAnsi="Calibri" w:cs="Calibri"/>
          <w:color w:val="auto"/>
          <w:bdr w:val="none" w:sz="0" w:space="0" w:color="auto"/>
          <w:lang w:eastAsia="en-US"/>
        </w:rPr>
        <w:t>.</w:t>
      </w:r>
    </w:p>
    <w:p w14:paraId="06CB4CCE" w14:textId="6E40CABA" w:rsidR="0083018B" w:rsidRPr="00212EFC" w:rsidRDefault="0083018B" w:rsidP="00844E29">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eastAsia="Aptos" w:hAnsi="Calibri" w:cs="Calibri"/>
          <w:color w:val="auto"/>
          <w:bdr w:val="none" w:sz="0" w:space="0" w:color="auto"/>
          <w:lang w:eastAsia="en-US"/>
        </w:rPr>
      </w:pPr>
      <w:r w:rsidRPr="00212EFC">
        <w:rPr>
          <w:rFonts w:ascii="Calibri" w:eastAsia="Aptos" w:hAnsi="Calibri" w:cs="Calibri"/>
          <w:color w:val="auto"/>
          <w:bdr w:val="none" w:sz="0" w:space="0" w:color="auto"/>
          <w:lang w:eastAsia="en-US"/>
        </w:rPr>
        <w:t xml:space="preserve">Atlikėjo populiarumas laikomas pagrįstu, jeigu pateikiami duomenys apie jo pasirodymus per paskutinius 2 metus </w:t>
      </w:r>
      <w:r w:rsidR="005351A4" w:rsidRPr="00212EFC">
        <w:rPr>
          <w:rFonts w:ascii="Calibri" w:eastAsia="Aptos" w:hAnsi="Calibri" w:cs="Calibri"/>
          <w:color w:val="auto"/>
          <w:bdr w:val="none" w:sz="0" w:space="0" w:color="auto"/>
          <w:lang w:eastAsia="en-US"/>
        </w:rPr>
        <w:t>iki pasiūlymo pateikimo dienos 3 (trijuose) koncertuose/</w:t>
      </w:r>
      <w:r w:rsidRPr="00212EFC">
        <w:rPr>
          <w:rFonts w:ascii="Calibri" w:eastAsia="Aptos" w:hAnsi="Calibri" w:cs="Calibri"/>
          <w:color w:val="auto"/>
          <w:bdr w:val="none" w:sz="0" w:space="0" w:color="auto"/>
          <w:lang w:eastAsia="en-US"/>
        </w:rPr>
        <w:t>renginiuose, kuriuose kiekviename dalyvavo ne mažiau, kaip 1000 žiūrovų</w:t>
      </w:r>
    </w:p>
    <w:p w14:paraId="126E3A1B" w14:textId="58ED5691" w:rsidR="008D354D" w:rsidRPr="00212EFC" w:rsidRDefault="003E4B46" w:rsidP="008D354D">
      <w:pPr>
        <w:spacing w:line="276" w:lineRule="auto"/>
        <w:jc w:val="both"/>
        <w:rPr>
          <w:rFonts w:ascii="Calibri" w:hAnsi="Calibri" w:cs="Calibri"/>
          <w:bCs/>
          <w:iCs/>
          <w:color w:val="000000"/>
          <w:kern w:val="2"/>
          <w:sz w:val="24"/>
          <w:szCs w:val="24"/>
        </w:rPr>
      </w:pPr>
      <w:r w:rsidRPr="00212EFC">
        <w:rPr>
          <w:rFonts w:ascii="Calibri" w:hAnsi="Calibri" w:cs="Calibri"/>
          <w:b/>
          <w:bCs/>
          <w:i/>
          <w:iCs/>
          <w:sz w:val="24"/>
          <w:szCs w:val="24"/>
        </w:rPr>
        <w:t>Pastaba:</w:t>
      </w:r>
      <w:r w:rsidRPr="00212EFC">
        <w:rPr>
          <w:rFonts w:ascii="Calibri" w:hAnsi="Calibri" w:cs="Calibri"/>
          <w:i/>
          <w:iCs/>
        </w:rPr>
        <w:t xml:space="preserve"> </w:t>
      </w:r>
      <w:r w:rsidR="00E5264C" w:rsidRPr="00212EFC">
        <w:rPr>
          <w:rFonts w:ascii="Calibri" w:hAnsi="Calibri" w:cs="Calibri"/>
          <w:bCs/>
          <w:kern w:val="2"/>
          <w:sz w:val="24"/>
          <w:szCs w:val="24"/>
        </w:rPr>
        <w:t>Tiekėjui taikoma bauda dėl esamų subtiekėjų ar specialistų pakeitimo/naujų subtiekėjų pasitelkimo nesilaikant Bendrosiose sąlygose nurodytos subtiekėjų ir (ar) specialistų keitimo tvarkos</w:t>
      </w:r>
      <w:r w:rsidR="00960DD3" w:rsidRPr="00212EFC">
        <w:rPr>
          <w:rFonts w:ascii="Calibri" w:hAnsi="Calibri" w:cs="Calibri"/>
          <w:bCs/>
          <w:kern w:val="2"/>
        </w:rPr>
        <w:t xml:space="preserve">: </w:t>
      </w:r>
      <w:r w:rsidR="00E5264C" w:rsidRPr="00212EFC">
        <w:rPr>
          <w:rFonts w:ascii="Calibri" w:hAnsi="Calibri" w:cs="Calibri"/>
          <w:bCs/>
          <w:color w:val="000000"/>
          <w:kern w:val="2"/>
          <w:sz w:val="24"/>
          <w:szCs w:val="24"/>
        </w:rPr>
        <w:t>1000 (tūkstantis) Eur, jei buvo pakeistas subtiekėjas ir (ar) specialistas (už kiekvieną atvejį atskirai)</w:t>
      </w:r>
      <w:r w:rsidR="00960DD3" w:rsidRPr="00212EFC">
        <w:rPr>
          <w:rFonts w:ascii="Calibri" w:hAnsi="Calibri" w:cs="Calibri"/>
          <w:bCs/>
          <w:color w:val="000000"/>
          <w:kern w:val="2"/>
          <w:sz w:val="24"/>
          <w:szCs w:val="24"/>
        </w:rPr>
        <w:t>;</w:t>
      </w:r>
      <w:r w:rsidR="00E5264C" w:rsidRPr="00212EFC">
        <w:rPr>
          <w:rFonts w:ascii="Calibri" w:hAnsi="Calibri" w:cs="Calibri"/>
          <w:bCs/>
          <w:color w:val="000000"/>
          <w:kern w:val="2"/>
          <w:sz w:val="24"/>
          <w:szCs w:val="24"/>
        </w:rPr>
        <w:t xml:space="preserve"> </w:t>
      </w:r>
      <w:r w:rsidR="008D354D" w:rsidRPr="00212EFC">
        <w:rPr>
          <w:rFonts w:ascii="Calibri" w:hAnsi="Calibri" w:cs="Calibri"/>
          <w:bCs/>
          <w:i/>
          <w:color w:val="000000"/>
          <w:kern w:val="2"/>
          <w:sz w:val="24"/>
          <w:szCs w:val="24"/>
        </w:rPr>
        <w:t xml:space="preserve"> </w:t>
      </w:r>
      <w:bookmarkStart w:id="1" w:name="_Hlk232586654"/>
      <w:r w:rsidR="008D354D" w:rsidRPr="00212EFC">
        <w:rPr>
          <w:rFonts w:ascii="Calibri" w:hAnsi="Calibri" w:cs="Calibri"/>
          <w:bCs/>
          <w:iCs/>
          <w:color w:val="000000"/>
          <w:kern w:val="2"/>
          <w:sz w:val="24"/>
          <w:szCs w:val="24"/>
        </w:rPr>
        <w:t>5000 (penki tūkstančiai) Eur</w:t>
      </w:r>
      <w:r w:rsidR="008D354D" w:rsidRPr="00212EFC">
        <w:rPr>
          <w:rFonts w:ascii="Calibri" w:hAnsi="Calibri" w:cs="Calibri"/>
          <w:b/>
          <w:bCs/>
          <w:iCs/>
          <w:color w:val="000000"/>
          <w:kern w:val="2"/>
          <w:sz w:val="24"/>
          <w:szCs w:val="24"/>
        </w:rPr>
        <w:t>,</w:t>
      </w:r>
      <w:r w:rsidR="008D354D" w:rsidRPr="00212EFC">
        <w:rPr>
          <w:rFonts w:ascii="Calibri" w:hAnsi="Calibri" w:cs="Calibri"/>
          <w:bCs/>
          <w:iCs/>
          <w:color w:val="000000"/>
          <w:kern w:val="2"/>
          <w:sz w:val="24"/>
          <w:szCs w:val="24"/>
        </w:rPr>
        <w:t xml:space="preserve"> jei projekte numatyti atlikėjai, jų grupės, kolektyvai </w:t>
      </w:r>
      <w:bookmarkStart w:id="2" w:name="_Hlk232586024"/>
      <w:r w:rsidR="008D354D" w:rsidRPr="00212EFC">
        <w:rPr>
          <w:rFonts w:ascii="Calibri" w:hAnsi="Calibri" w:cs="Calibri"/>
          <w:bCs/>
          <w:iCs/>
          <w:color w:val="000000"/>
          <w:kern w:val="2"/>
          <w:sz w:val="24"/>
          <w:szCs w:val="24"/>
        </w:rPr>
        <w:t>( tiekėjo nurodyti pasiūlymo vertinimui)</w:t>
      </w:r>
      <w:bookmarkEnd w:id="2"/>
      <w:r w:rsidR="008D354D" w:rsidRPr="00212EFC">
        <w:rPr>
          <w:rFonts w:ascii="Calibri" w:hAnsi="Calibri" w:cs="Calibri"/>
          <w:bCs/>
          <w:iCs/>
          <w:color w:val="000000"/>
          <w:kern w:val="2"/>
          <w:sz w:val="24"/>
          <w:szCs w:val="24"/>
        </w:rPr>
        <w:t xml:space="preserve"> pakeisti nesilaikant Sutarties Specialiųjų sąlygų 14.2. ( Sutarties Bendrųjų sąlygų 3.1.1.17 p.) punkte nustatytos tvarkos ir reikalavimų, kai nėra pateisinamos priežasties ir projekte numatyti atlikėjai, jų grupės, kolektyvai (tiekėjo nurodyti pasiūlymo vertinimui) keičiami jiems nelygiaverčiais </w:t>
      </w:r>
      <w:r w:rsidR="007F21B9" w:rsidRPr="00212EFC">
        <w:rPr>
          <w:rFonts w:ascii="Calibri" w:hAnsi="Calibri" w:cs="Calibri"/>
          <w:bCs/>
          <w:iCs/>
          <w:color w:val="000000"/>
          <w:kern w:val="2"/>
          <w:sz w:val="24"/>
          <w:szCs w:val="24"/>
        </w:rPr>
        <w:t>populiarumo, žinomumo</w:t>
      </w:r>
      <w:r w:rsidR="008D354D" w:rsidRPr="00212EFC">
        <w:rPr>
          <w:rFonts w:ascii="Calibri" w:hAnsi="Calibri" w:cs="Calibri"/>
          <w:bCs/>
          <w:iCs/>
          <w:color w:val="000000"/>
          <w:kern w:val="2"/>
          <w:sz w:val="24"/>
          <w:szCs w:val="24"/>
        </w:rPr>
        <w:t xml:space="preserve"> požiūriu (už kiekvieną atvejį </w:t>
      </w:r>
      <w:r w:rsidR="008D354D" w:rsidRPr="00212EFC">
        <w:rPr>
          <w:rFonts w:ascii="Calibri" w:hAnsi="Calibri" w:cs="Calibri"/>
          <w:bCs/>
          <w:iCs/>
          <w:color w:val="000000"/>
          <w:kern w:val="2"/>
          <w:sz w:val="24"/>
          <w:szCs w:val="24"/>
        </w:rPr>
        <w:lastRenderedPageBreak/>
        <w:t>atskirai)</w:t>
      </w:r>
      <w:r w:rsidR="0083018B" w:rsidRPr="00212EFC">
        <w:rPr>
          <w:rFonts w:ascii="Calibri" w:hAnsi="Calibri" w:cs="Calibri"/>
          <w:bCs/>
          <w:iCs/>
          <w:color w:val="000000"/>
          <w:kern w:val="2"/>
          <w:sz w:val="24"/>
          <w:szCs w:val="24"/>
        </w:rPr>
        <w:t xml:space="preserve">, </w:t>
      </w:r>
      <w:proofErr w:type="spellStart"/>
      <w:r w:rsidR="0083018B" w:rsidRPr="00212EFC">
        <w:rPr>
          <w:rFonts w:ascii="Calibri" w:hAnsi="Calibri" w:cs="Calibri"/>
          <w:bCs/>
          <w:iCs/>
          <w:color w:val="000000"/>
          <w:kern w:val="2"/>
          <w:sz w:val="24"/>
          <w:szCs w:val="24"/>
        </w:rPr>
        <w:t>t.y</w:t>
      </w:r>
      <w:proofErr w:type="spellEnd"/>
      <w:r w:rsidR="0083018B" w:rsidRPr="00212EFC">
        <w:rPr>
          <w:rFonts w:ascii="Calibri" w:hAnsi="Calibri" w:cs="Calibri"/>
          <w:bCs/>
          <w:iCs/>
          <w:color w:val="000000"/>
          <w:kern w:val="2"/>
          <w:sz w:val="24"/>
          <w:szCs w:val="24"/>
        </w:rPr>
        <w:t>.</w:t>
      </w:r>
      <w:r w:rsidR="00864BCD" w:rsidRPr="00212EFC">
        <w:rPr>
          <w:rFonts w:ascii="Calibri" w:hAnsi="Calibri" w:cs="Calibri"/>
          <w:bCs/>
          <w:iCs/>
          <w:color w:val="000000"/>
          <w:kern w:val="2"/>
          <w:sz w:val="24"/>
          <w:szCs w:val="24"/>
        </w:rPr>
        <w:t xml:space="preserve"> kai naujų (pakeistų) atlikėjų per paskutinius 2 metus iki prašymo pakeisti atlikėją dienos 3 koncertų/ renginių žiūrovų auditorijos vidurkis yra </w:t>
      </w:r>
      <w:r w:rsidR="007F21B9" w:rsidRPr="00212EFC">
        <w:rPr>
          <w:rFonts w:ascii="Calibri" w:hAnsi="Calibri" w:cs="Calibri"/>
          <w:bCs/>
          <w:iCs/>
          <w:color w:val="000000"/>
          <w:kern w:val="2"/>
          <w:sz w:val="24"/>
          <w:szCs w:val="24"/>
        </w:rPr>
        <w:t>ma</w:t>
      </w:r>
      <w:r w:rsidR="00864BCD" w:rsidRPr="00212EFC">
        <w:rPr>
          <w:rFonts w:ascii="Calibri" w:hAnsi="Calibri" w:cs="Calibri"/>
          <w:bCs/>
          <w:iCs/>
          <w:color w:val="000000"/>
          <w:kern w:val="2"/>
          <w:sz w:val="24"/>
          <w:szCs w:val="24"/>
        </w:rPr>
        <w:t>žesnis nei pasiūlyme deklaruotas keičiamo atlikėjo žiūrovų auditorijos vidurkis</w:t>
      </w:r>
      <w:r w:rsidR="007F21B9" w:rsidRPr="00212EFC">
        <w:rPr>
          <w:rFonts w:ascii="Calibri" w:hAnsi="Calibri" w:cs="Calibri"/>
          <w:bCs/>
          <w:iCs/>
          <w:color w:val="000000"/>
          <w:kern w:val="2"/>
          <w:sz w:val="24"/>
          <w:szCs w:val="24"/>
        </w:rPr>
        <w:t>.</w:t>
      </w:r>
    </w:p>
    <w:bookmarkEnd w:id="1"/>
    <w:p w14:paraId="42B97E01" w14:textId="77777777" w:rsidR="002E5AA6" w:rsidRPr="00212EFC" w:rsidRDefault="00C43A5E" w:rsidP="00C47EC6">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rPr>
      </w:pPr>
      <w:r w:rsidRPr="00212EFC">
        <w:rPr>
          <w:rFonts w:ascii="Calibri" w:hAnsi="Calibri" w:cs="Calibri"/>
          <w:color w:val="auto"/>
        </w:rPr>
        <w:t xml:space="preserve">2.3.4. </w:t>
      </w:r>
      <w:r w:rsidRPr="00212EFC">
        <w:rPr>
          <w:rFonts w:ascii="Calibri" w:hAnsi="Calibri" w:cs="Calibri"/>
          <w:b/>
          <w:bCs/>
          <w:color w:val="auto"/>
        </w:rPr>
        <w:t xml:space="preserve">Reikalavimai </w:t>
      </w:r>
      <w:r w:rsidR="005F7F56" w:rsidRPr="00212EFC">
        <w:rPr>
          <w:rFonts w:ascii="Calibri" w:hAnsi="Calibri" w:cs="Calibri"/>
          <w:b/>
          <w:bCs/>
          <w:color w:val="auto"/>
        </w:rPr>
        <w:t>parinktiems</w:t>
      </w:r>
      <w:r w:rsidRPr="00212EFC">
        <w:rPr>
          <w:rFonts w:ascii="Calibri" w:hAnsi="Calibri" w:cs="Calibri"/>
          <w:b/>
          <w:bCs/>
          <w:color w:val="auto"/>
        </w:rPr>
        <w:t xml:space="preserve"> kūriniams</w:t>
      </w:r>
      <w:r w:rsidRPr="00212EFC">
        <w:rPr>
          <w:rFonts w:ascii="Calibri" w:hAnsi="Calibri" w:cs="Calibri"/>
          <w:color w:val="auto"/>
        </w:rPr>
        <w:t xml:space="preserve">. </w:t>
      </w:r>
    </w:p>
    <w:p w14:paraId="374FE80D" w14:textId="062C2C27" w:rsidR="002E5AA6" w:rsidRPr="002E5AA6" w:rsidRDefault="002E5AA6" w:rsidP="002E5AA6">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color w:val="auto"/>
        </w:rPr>
      </w:pPr>
      <w:r w:rsidRPr="00212EFC">
        <w:rPr>
          <w:rFonts w:ascii="Calibri" w:hAnsi="Calibri" w:cs="Calibri"/>
          <w:color w:val="auto"/>
        </w:rPr>
        <w:t>Šventėje kūriniai turi būtų atliekami lietuvių kalba (dainų žodžiai). Išimtiniais atvejais, pagal režisūrinį sprendimą, ir iš anksto suderinus su Pirkėju, gali būti atliekamos ne daugiau kaip 1–2 dainos užsienio kalba, jeigu to neįmanoma išvengti dėl kūrybinės koncepcijos.</w:t>
      </w:r>
      <w:r w:rsidRPr="00212EFC">
        <w:rPr>
          <w:rFonts w:ascii="Calibri" w:eastAsia="Calibri" w:hAnsi="Calibri" w:cs="Calibri"/>
          <w:color w:val="auto"/>
          <w:bdr w:val="none" w:sz="0" w:space="0" w:color="auto"/>
          <w:lang w:eastAsia="en-US"/>
        </w:rPr>
        <w:t xml:space="preserve"> </w:t>
      </w:r>
      <w:r w:rsidRPr="00212EFC">
        <w:rPr>
          <w:rFonts w:ascii="Calibri" w:hAnsi="Calibri" w:cs="Calibri"/>
          <w:i/>
          <w:iCs/>
          <w:color w:val="auto"/>
        </w:rPr>
        <w:t>Tiekėjas</w:t>
      </w:r>
      <w:r w:rsidRPr="00212EFC">
        <w:rPr>
          <w:rFonts w:ascii="Calibri" w:hAnsi="Calibri" w:cs="Calibri"/>
          <w:color w:val="auto"/>
        </w:rPr>
        <w:t xml:space="preserve"> </w:t>
      </w:r>
      <w:r w:rsidRPr="00212EFC">
        <w:rPr>
          <w:rFonts w:ascii="Calibri" w:hAnsi="Calibri" w:cs="Calibri"/>
          <w:i/>
          <w:color w:val="auto"/>
        </w:rPr>
        <w:t>Projekto sudėtyje privalo pateikti preliminarų dainų sąrašą,</w:t>
      </w:r>
      <w:r w:rsidRPr="00212EFC">
        <w:rPr>
          <w:rFonts w:ascii="Calibri" w:eastAsia="Calibri" w:hAnsi="Calibri" w:cs="Calibri"/>
          <w:i/>
          <w:color w:val="auto"/>
          <w:bdr w:val="none" w:sz="0" w:space="0" w:color="auto"/>
          <w:lang w:eastAsia="en-US"/>
        </w:rPr>
        <w:t xml:space="preserve"> kaip nurodyta konkurso sąlygų 36.1.</w:t>
      </w:r>
      <w:r w:rsidR="00864BCD" w:rsidRPr="00212EFC">
        <w:rPr>
          <w:rFonts w:ascii="Calibri" w:eastAsia="Calibri" w:hAnsi="Calibri" w:cs="Calibri"/>
          <w:i/>
          <w:color w:val="auto"/>
          <w:bdr w:val="none" w:sz="0" w:space="0" w:color="auto"/>
          <w:lang w:eastAsia="en-US"/>
        </w:rPr>
        <w:t>5</w:t>
      </w:r>
      <w:r w:rsidRPr="00212EFC">
        <w:rPr>
          <w:rFonts w:ascii="Calibri" w:eastAsia="Calibri" w:hAnsi="Calibri" w:cs="Calibri"/>
          <w:i/>
          <w:color w:val="auto"/>
          <w:bdr w:val="none" w:sz="0" w:space="0" w:color="auto"/>
          <w:lang w:eastAsia="en-US"/>
        </w:rPr>
        <w:t xml:space="preserve"> papunktyje, kas sudarys galimybę vertinti parinktus kūrinius pagal</w:t>
      </w:r>
      <w:r w:rsidR="00DB4E91" w:rsidRPr="00212EFC">
        <w:rPr>
          <w:rFonts w:ascii="Calibri" w:eastAsia="Calibri" w:hAnsi="Calibri" w:cs="Calibri"/>
          <w:i/>
          <w:color w:val="auto"/>
          <w:bdr w:val="none" w:sz="0" w:space="0" w:color="auto"/>
          <w:lang w:eastAsia="en-US"/>
        </w:rPr>
        <w:t xml:space="preserve"> K</w:t>
      </w:r>
      <w:r w:rsidR="00DB4E91" w:rsidRPr="00212EFC">
        <w:rPr>
          <w:rFonts w:ascii="Calibri" w:eastAsia="Calibri" w:hAnsi="Calibri" w:cs="Calibri"/>
          <w:i/>
          <w:color w:val="auto"/>
          <w:bdr w:val="none" w:sz="0" w:space="0" w:color="auto"/>
          <w:vertAlign w:val="subscript"/>
          <w:lang w:eastAsia="en-US"/>
        </w:rPr>
        <w:t>2</w:t>
      </w:r>
      <w:r w:rsidR="00DB4E91">
        <w:rPr>
          <w:rFonts w:ascii="Calibri" w:eastAsia="Calibri" w:hAnsi="Calibri" w:cs="Calibri"/>
          <w:i/>
          <w:color w:val="auto"/>
          <w:bdr w:val="none" w:sz="0" w:space="0" w:color="auto"/>
          <w:vertAlign w:val="subscript"/>
          <w:lang w:eastAsia="en-US"/>
        </w:rPr>
        <w:t xml:space="preserve"> </w:t>
      </w:r>
      <w:r w:rsidR="00DB4E91">
        <w:rPr>
          <w:rFonts w:ascii="Calibri" w:eastAsia="Calibri" w:hAnsi="Calibri" w:cs="Calibri"/>
          <w:i/>
          <w:color w:val="auto"/>
          <w:bdr w:val="none" w:sz="0" w:space="0" w:color="auto"/>
          <w:lang w:eastAsia="en-US"/>
        </w:rPr>
        <w:t>ir</w:t>
      </w:r>
      <w:r w:rsidRPr="002E5AA6">
        <w:rPr>
          <w:rFonts w:ascii="Calibri" w:eastAsia="Calibri" w:hAnsi="Calibri" w:cs="Calibri"/>
          <w:i/>
          <w:color w:val="auto"/>
          <w:bdr w:val="none" w:sz="0" w:space="0" w:color="auto"/>
          <w:lang w:eastAsia="en-US"/>
        </w:rPr>
        <w:t xml:space="preserve"> K</w:t>
      </w:r>
      <w:r w:rsidRPr="002E5AA6">
        <w:rPr>
          <w:rFonts w:ascii="Calibri" w:eastAsia="Calibri" w:hAnsi="Calibri" w:cs="Calibri"/>
          <w:i/>
          <w:color w:val="auto"/>
          <w:bdr w:val="none" w:sz="0" w:space="0" w:color="auto"/>
          <w:vertAlign w:val="subscript"/>
          <w:lang w:eastAsia="en-US"/>
        </w:rPr>
        <w:t>3</w:t>
      </w:r>
      <w:r w:rsidRPr="002E5AA6">
        <w:rPr>
          <w:rFonts w:ascii="Calibri" w:eastAsia="Calibri" w:hAnsi="Calibri" w:cs="Calibri"/>
          <w:i/>
          <w:color w:val="auto"/>
          <w:bdr w:val="none" w:sz="0" w:space="0" w:color="auto"/>
          <w:lang w:eastAsia="en-US"/>
        </w:rPr>
        <w:t xml:space="preserve"> kriterijų.</w:t>
      </w:r>
      <w:r w:rsidRPr="002E5AA6">
        <w:rPr>
          <w:rFonts w:ascii="Calibri" w:eastAsia="Calibri" w:hAnsi="Calibri" w:cs="Calibri"/>
          <w:color w:val="auto"/>
          <w:bdr w:val="none" w:sz="0" w:space="0" w:color="auto"/>
          <w:lang w:eastAsia="en-US"/>
        </w:rPr>
        <w:t xml:space="preserve"> </w:t>
      </w:r>
    </w:p>
    <w:p w14:paraId="30353790" w14:textId="53663860" w:rsidR="00701617" w:rsidRPr="002E6AF5" w:rsidRDefault="00701617" w:rsidP="002E5AA6">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b/>
          <w:bCs/>
        </w:rPr>
      </w:pPr>
    </w:p>
    <w:p w14:paraId="2D3D0C88" w14:textId="3843AD11" w:rsidR="00C47EC6" w:rsidRPr="002E6AF5" w:rsidRDefault="00701617" w:rsidP="00C47EC6">
      <w:pPr>
        <w:spacing w:after="0" w:line="276" w:lineRule="auto"/>
        <w:jc w:val="both"/>
        <w:rPr>
          <w:rFonts w:ascii="Calibri" w:hAnsi="Calibri" w:cs="Calibri"/>
          <w:b/>
          <w:bCs/>
          <w:sz w:val="24"/>
          <w:szCs w:val="24"/>
        </w:rPr>
      </w:pPr>
      <w:bookmarkStart w:id="3" w:name="_Hlk231280915"/>
      <w:r w:rsidRPr="002E6AF5">
        <w:rPr>
          <w:rFonts w:ascii="Calibri" w:hAnsi="Calibri" w:cs="Calibri"/>
          <w:b/>
          <w:bCs/>
          <w:sz w:val="24"/>
          <w:szCs w:val="24"/>
        </w:rPr>
        <w:t>3</w:t>
      </w:r>
      <w:r w:rsidR="00C47EC6" w:rsidRPr="002E6AF5">
        <w:rPr>
          <w:rFonts w:ascii="Calibri" w:hAnsi="Calibri" w:cs="Calibri"/>
          <w:b/>
          <w:bCs/>
          <w:sz w:val="24"/>
          <w:szCs w:val="24"/>
        </w:rPr>
        <w:t>. Šventės techninių sprendinių kokybė:</w:t>
      </w:r>
    </w:p>
    <w:p w14:paraId="1A1699F2" w14:textId="77777777" w:rsidR="00C47EC6" w:rsidRPr="002E6AF5" w:rsidRDefault="00C47EC6" w:rsidP="00C47EC6">
      <w:pPr>
        <w:spacing w:after="0" w:line="276" w:lineRule="auto"/>
        <w:jc w:val="both"/>
        <w:rPr>
          <w:rFonts w:ascii="Calibri" w:hAnsi="Calibri" w:cs="Calibri"/>
          <w:sz w:val="24"/>
          <w:szCs w:val="24"/>
        </w:rPr>
      </w:pPr>
      <w:r w:rsidRPr="002E6AF5">
        <w:rPr>
          <w:rFonts w:ascii="Calibri" w:hAnsi="Calibri" w:cs="Calibri"/>
          <w:sz w:val="24"/>
          <w:szCs w:val="24"/>
        </w:rPr>
        <w:t>Šventėje turi būti užtikrinti šie techniniai sprendiniai:</w:t>
      </w:r>
    </w:p>
    <w:p w14:paraId="701C98E6" w14:textId="612AED85" w:rsidR="00C47EC6" w:rsidRPr="002E6AF5" w:rsidRDefault="00701617" w:rsidP="00C47EC6">
      <w:pPr>
        <w:spacing w:after="0" w:line="276" w:lineRule="auto"/>
        <w:jc w:val="both"/>
        <w:rPr>
          <w:rFonts w:ascii="Calibri" w:hAnsi="Calibri" w:cs="Calibri"/>
          <w:sz w:val="24"/>
          <w:szCs w:val="24"/>
        </w:rPr>
      </w:pPr>
      <w:r w:rsidRPr="002E6AF5">
        <w:rPr>
          <w:rFonts w:ascii="Calibri" w:hAnsi="Calibri" w:cs="Calibri"/>
          <w:sz w:val="24"/>
          <w:szCs w:val="24"/>
        </w:rPr>
        <w:t>3</w:t>
      </w:r>
      <w:r w:rsidR="00C47EC6" w:rsidRPr="002E6AF5">
        <w:rPr>
          <w:rFonts w:ascii="Calibri" w:hAnsi="Calibri" w:cs="Calibri"/>
          <w:sz w:val="24"/>
          <w:szCs w:val="24"/>
        </w:rPr>
        <w:t>.1. ne mažiau kaip 1 scena ar pakyla su visa reikalinga įgarsinimo ir apšvietimo įranga;</w:t>
      </w:r>
    </w:p>
    <w:p w14:paraId="1422B468" w14:textId="59576962" w:rsidR="00C47EC6" w:rsidRPr="002E6AF5" w:rsidRDefault="00701617" w:rsidP="00C47EC6">
      <w:pPr>
        <w:spacing w:after="0" w:line="276" w:lineRule="auto"/>
        <w:jc w:val="both"/>
        <w:rPr>
          <w:rFonts w:ascii="Calibri" w:hAnsi="Calibri" w:cs="Calibri"/>
          <w:sz w:val="24"/>
          <w:szCs w:val="24"/>
        </w:rPr>
      </w:pPr>
      <w:r w:rsidRPr="002E6AF5">
        <w:rPr>
          <w:rFonts w:ascii="Calibri" w:hAnsi="Calibri" w:cs="Calibri"/>
          <w:sz w:val="24"/>
          <w:szCs w:val="24"/>
        </w:rPr>
        <w:t>3</w:t>
      </w:r>
      <w:r w:rsidR="00C47EC6" w:rsidRPr="002E6AF5">
        <w:rPr>
          <w:rFonts w:ascii="Calibri" w:hAnsi="Calibri" w:cs="Calibri"/>
          <w:sz w:val="24"/>
          <w:szCs w:val="24"/>
        </w:rPr>
        <w:t xml:space="preserve">.2. ne mažiau kaip </w:t>
      </w:r>
      <w:r w:rsidR="00BD5853" w:rsidRPr="002E6AF5">
        <w:rPr>
          <w:rFonts w:ascii="Calibri" w:hAnsi="Calibri" w:cs="Calibri"/>
          <w:sz w:val="24"/>
          <w:szCs w:val="24"/>
        </w:rPr>
        <w:t>2</w:t>
      </w:r>
      <w:r w:rsidR="00C47EC6" w:rsidRPr="002E6AF5">
        <w:rPr>
          <w:rFonts w:ascii="Calibri" w:hAnsi="Calibri" w:cs="Calibri"/>
          <w:sz w:val="24"/>
          <w:szCs w:val="24"/>
        </w:rPr>
        <w:t xml:space="preserve"> LED ekranai</w:t>
      </w:r>
      <w:r w:rsidR="00BD5853" w:rsidRPr="002E6AF5">
        <w:rPr>
          <w:rFonts w:ascii="Calibri" w:hAnsi="Calibri" w:cs="Calibri"/>
          <w:sz w:val="24"/>
          <w:szCs w:val="24"/>
        </w:rPr>
        <w:t xml:space="preserve"> (pagrindinėje scenoje/pakyloje)</w:t>
      </w:r>
      <w:r w:rsidR="00C47EC6" w:rsidRPr="002E6AF5">
        <w:rPr>
          <w:rFonts w:ascii="Calibri" w:hAnsi="Calibri" w:cs="Calibri"/>
          <w:sz w:val="24"/>
          <w:szCs w:val="24"/>
        </w:rPr>
        <w:t xml:space="preserve">, kurių pikselių žingsnis ne didesnis kaip 4 mm (P4 arba geresnis) ir kurių kiekvieno dydis ne mažesnis kaip </w:t>
      </w:r>
      <w:r w:rsidR="001C38BF" w:rsidRPr="002E6AF5">
        <w:rPr>
          <w:rFonts w:ascii="Calibri" w:hAnsi="Calibri" w:cs="Calibri"/>
          <w:sz w:val="24"/>
          <w:szCs w:val="24"/>
        </w:rPr>
        <w:t>6</w:t>
      </w:r>
      <w:r w:rsidR="00C47EC6" w:rsidRPr="002E6AF5">
        <w:rPr>
          <w:rFonts w:ascii="Calibri" w:hAnsi="Calibri" w:cs="Calibri"/>
          <w:sz w:val="24"/>
          <w:szCs w:val="24"/>
        </w:rPr>
        <w:t xml:space="preserve"> m × 3</w:t>
      </w:r>
      <w:r w:rsidR="001C38BF" w:rsidRPr="002E6AF5">
        <w:rPr>
          <w:rFonts w:ascii="Calibri" w:hAnsi="Calibri" w:cs="Calibri"/>
          <w:sz w:val="24"/>
          <w:szCs w:val="24"/>
        </w:rPr>
        <w:t>,5</w:t>
      </w:r>
      <w:r w:rsidR="00C47EC6" w:rsidRPr="002E6AF5">
        <w:rPr>
          <w:rFonts w:ascii="Calibri" w:hAnsi="Calibri" w:cs="Calibri"/>
          <w:sz w:val="24"/>
          <w:szCs w:val="24"/>
        </w:rPr>
        <w:t xml:space="preserve"> m, arba kitas ekranų išdėstymo sprendimas, užtikrinantis ne mažesnį kaip </w:t>
      </w:r>
      <w:r w:rsidR="001C38BF" w:rsidRPr="002E6AF5">
        <w:rPr>
          <w:rFonts w:ascii="Calibri" w:hAnsi="Calibri" w:cs="Calibri"/>
          <w:sz w:val="24"/>
          <w:szCs w:val="24"/>
        </w:rPr>
        <w:t>42</w:t>
      </w:r>
      <w:r w:rsidR="00C47EC6" w:rsidRPr="002E6AF5">
        <w:rPr>
          <w:rFonts w:ascii="Calibri" w:hAnsi="Calibri" w:cs="Calibri"/>
          <w:sz w:val="24"/>
          <w:szCs w:val="24"/>
        </w:rPr>
        <w:t xml:space="preserve"> m² bendrą LED ekranų plotą ir lygiavertį matomumą renginio žiūrovams bei užtikrinantis tiesioginę scenos vaizdo transliaciją į LED ekranus, su kokybišku garsu (viso dydžio garso sistema, gebanti atkurti 124 </w:t>
      </w:r>
      <w:proofErr w:type="spellStart"/>
      <w:r w:rsidR="00C47EC6" w:rsidRPr="002E6AF5">
        <w:rPr>
          <w:rFonts w:ascii="Calibri" w:hAnsi="Calibri" w:cs="Calibri"/>
          <w:sz w:val="24"/>
          <w:szCs w:val="24"/>
        </w:rPr>
        <w:t>dB</w:t>
      </w:r>
      <w:proofErr w:type="spellEnd"/>
      <w:r w:rsidR="00C47EC6" w:rsidRPr="002E6AF5">
        <w:rPr>
          <w:rFonts w:ascii="Calibri" w:hAnsi="Calibri" w:cs="Calibri"/>
          <w:sz w:val="24"/>
          <w:szCs w:val="24"/>
        </w:rPr>
        <w:t xml:space="preserve"> garso slėgį, dirbanti 48 </w:t>
      </w:r>
      <w:proofErr w:type="spellStart"/>
      <w:r w:rsidR="00C47EC6" w:rsidRPr="002E6AF5">
        <w:rPr>
          <w:rFonts w:ascii="Calibri" w:hAnsi="Calibri" w:cs="Calibri"/>
          <w:sz w:val="24"/>
          <w:szCs w:val="24"/>
        </w:rPr>
        <w:t>kHz</w:t>
      </w:r>
      <w:proofErr w:type="spellEnd"/>
      <w:r w:rsidR="00C47EC6" w:rsidRPr="002E6AF5">
        <w:rPr>
          <w:rFonts w:ascii="Calibri" w:hAnsi="Calibri" w:cs="Calibri"/>
          <w:sz w:val="24"/>
          <w:szCs w:val="24"/>
        </w:rPr>
        <w:t>). Šiuose ekranuose taip pat turi būti užtikrinama gestų kalbos vertimo transliacija (vertimas į gestų kalbą: renginio tekstai verčiami į gestų kalbą vertėjo pagalba, dainų tekstai – rodomi subtitrais);</w:t>
      </w:r>
    </w:p>
    <w:p w14:paraId="126FAF35" w14:textId="3FA9C79E" w:rsidR="00C47EC6" w:rsidRPr="002E6AF5" w:rsidRDefault="00701617" w:rsidP="00C47EC6">
      <w:pPr>
        <w:spacing w:after="0" w:line="276" w:lineRule="auto"/>
        <w:jc w:val="both"/>
        <w:rPr>
          <w:rFonts w:ascii="Calibri" w:hAnsi="Calibri" w:cs="Calibri"/>
          <w:sz w:val="24"/>
          <w:szCs w:val="24"/>
        </w:rPr>
      </w:pPr>
      <w:r w:rsidRPr="002E6AF5">
        <w:rPr>
          <w:rFonts w:ascii="Calibri" w:hAnsi="Calibri" w:cs="Calibri"/>
          <w:sz w:val="24"/>
          <w:szCs w:val="24"/>
        </w:rPr>
        <w:t>3</w:t>
      </w:r>
      <w:r w:rsidR="00C47EC6" w:rsidRPr="002E6AF5">
        <w:rPr>
          <w:rFonts w:ascii="Calibri" w:hAnsi="Calibri" w:cs="Calibri"/>
          <w:sz w:val="24"/>
          <w:szCs w:val="24"/>
        </w:rPr>
        <w:t xml:space="preserve">.3. </w:t>
      </w:r>
      <w:bookmarkStart w:id="4" w:name="_Hlk229578062"/>
      <w:r w:rsidR="00A41F4D" w:rsidRPr="002E6AF5">
        <w:rPr>
          <w:rFonts w:ascii="Calibri" w:hAnsi="Calibri" w:cs="Calibri"/>
          <w:sz w:val="24"/>
          <w:szCs w:val="24"/>
        </w:rPr>
        <w:t>Tiekėjas</w:t>
      </w:r>
      <w:bookmarkEnd w:id="4"/>
      <w:r w:rsidR="00C47EC6" w:rsidRPr="002E6AF5">
        <w:rPr>
          <w:rFonts w:ascii="Calibri" w:hAnsi="Calibri" w:cs="Calibri"/>
          <w:sz w:val="24"/>
          <w:szCs w:val="24"/>
        </w:rPr>
        <w:t xml:space="preserve"> taip pat privalo įrengti </w:t>
      </w:r>
      <w:r w:rsidR="00BD5853" w:rsidRPr="002E6AF5">
        <w:rPr>
          <w:rFonts w:ascii="Calibri" w:hAnsi="Calibri" w:cs="Calibri"/>
          <w:sz w:val="24"/>
          <w:szCs w:val="24"/>
        </w:rPr>
        <w:t xml:space="preserve">1 </w:t>
      </w:r>
      <w:r w:rsidR="00C47EC6" w:rsidRPr="002E6AF5">
        <w:rPr>
          <w:rFonts w:ascii="Calibri" w:hAnsi="Calibri" w:cs="Calibri"/>
          <w:sz w:val="24"/>
          <w:szCs w:val="24"/>
        </w:rPr>
        <w:t xml:space="preserve">papildomą LED ekraną </w:t>
      </w:r>
      <w:r w:rsidR="00CF2DD6" w:rsidRPr="002E6AF5">
        <w:rPr>
          <w:rFonts w:ascii="Calibri" w:hAnsi="Calibri" w:cs="Calibri"/>
          <w:sz w:val="24"/>
          <w:szCs w:val="24"/>
        </w:rPr>
        <w:t>su Pirkėju</w:t>
      </w:r>
      <w:r w:rsidR="00C47EC6" w:rsidRPr="002E6AF5">
        <w:rPr>
          <w:rFonts w:ascii="Calibri" w:hAnsi="Calibri" w:cs="Calibri"/>
          <w:sz w:val="24"/>
          <w:szCs w:val="24"/>
        </w:rPr>
        <w:t xml:space="preserve"> suderintoje vietoje prie Kauno pilies</w:t>
      </w:r>
      <w:r w:rsidR="00BD5853" w:rsidRPr="002E6AF5">
        <w:rPr>
          <w:rFonts w:ascii="Calibri" w:hAnsi="Calibri" w:cs="Calibri"/>
          <w:sz w:val="24"/>
          <w:szCs w:val="24"/>
        </w:rPr>
        <w:t xml:space="preserve"> (ar kitoje vietoje senamiestyje)</w:t>
      </w:r>
      <w:r w:rsidR="00C47EC6" w:rsidRPr="002E6AF5">
        <w:rPr>
          <w:rFonts w:ascii="Calibri" w:hAnsi="Calibri" w:cs="Calibri"/>
          <w:sz w:val="24"/>
          <w:szCs w:val="24"/>
        </w:rPr>
        <w:t>, skirtą tiesioginei šventės transliacijai iš pagrindinės šventės vietos. Ekrano techniniai parametrai turi būti ne prastesni nei pagrindinių ekranų</w:t>
      </w:r>
      <w:r w:rsidR="00476CA6" w:rsidRPr="002E6AF5">
        <w:rPr>
          <w:rFonts w:ascii="Calibri" w:hAnsi="Calibri" w:cs="Calibri"/>
          <w:sz w:val="24"/>
          <w:szCs w:val="24"/>
        </w:rPr>
        <w:t xml:space="preserve"> (</w:t>
      </w:r>
      <w:proofErr w:type="spellStart"/>
      <w:r w:rsidR="00476CA6" w:rsidRPr="002E6AF5">
        <w:rPr>
          <w:rFonts w:ascii="Calibri" w:hAnsi="Calibri" w:cs="Calibri"/>
          <w:sz w:val="24"/>
          <w:szCs w:val="24"/>
        </w:rPr>
        <w:t>t.y</w:t>
      </w:r>
      <w:proofErr w:type="spellEnd"/>
      <w:r w:rsidR="00476CA6" w:rsidRPr="002E6AF5">
        <w:rPr>
          <w:rFonts w:ascii="Calibri" w:hAnsi="Calibri" w:cs="Calibri"/>
          <w:sz w:val="24"/>
          <w:szCs w:val="24"/>
        </w:rPr>
        <w:t>. raišk</w:t>
      </w:r>
      <w:r w:rsidR="001C38BF" w:rsidRPr="002E6AF5">
        <w:rPr>
          <w:rFonts w:ascii="Calibri" w:hAnsi="Calibri" w:cs="Calibri"/>
          <w:sz w:val="24"/>
          <w:szCs w:val="24"/>
        </w:rPr>
        <w:t xml:space="preserve">a </w:t>
      </w:r>
      <w:r w:rsidR="00476CA6" w:rsidRPr="002E6AF5">
        <w:rPr>
          <w:rFonts w:ascii="Calibri" w:hAnsi="Calibri" w:cs="Calibri"/>
          <w:sz w:val="24"/>
          <w:szCs w:val="24"/>
        </w:rPr>
        <w:t xml:space="preserve">P4, ekrano dydis </w:t>
      </w:r>
      <w:r w:rsidR="001C38BF" w:rsidRPr="002E6AF5">
        <w:rPr>
          <w:rFonts w:ascii="Calibri" w:hAnsi="Calibri" w:cs="Calibri"/>
          <w:sz w:val="24"/>
          <w:szCs w:val="24"/>
        </w:rPr>
        <w:t xml:space="preserve">6 </w:t>
      </w:r>
      <w:r w:rsidR="00476CA6" w:rsidRPr="002E6AF5">
        <w:rPr>
          <w:rFonts w:ascii="Calibri" w:hAnsi="Calibri" w:cs="Calibri"/>
          <w:sz w:val="24"/>
          <w:szCs w:val="24"/>
        </w:rPr>
        <w:t>m x</w:t>
      </w:r>
      <w:r w:rsidR="001C38BF" w:rsidRPr="002E6AF5">
        <w:rPr>
          <w:rFonts w:ascii="Calibri" w:hAnsi="Calibri" w:cs="Calibri"/>
          <w:sz w:val="24"/>
          <w:szCs w:val="24"/>
        </w:rPr>
        <w:t xml:space="preserve"> </w:t>
      </w:r>
      <w:r w:rsidR="00476CA6" w:rsidRPr="002E6AF5">
        <w:rPr>
          <w:rFonts w:ascii="Calibri" w:hAnsi="Calibri" w:cs="Calibri"/>
          <w:sz w:val="24"/>
          <w:szCs w:val="24"/>
        </w:rPr>
        <w:t>3</w:t>
      </w:r>
      <w:r w:rsidR="001C38BF" w:rsidRPr="002E6AF5">
        <w:rPr>
          <w:rFonts w:ascii="Calibri" w:hAnsi="Calibri" w:cs="Calibri"/>
          <w:sz w:val="24"/>
          <w:szCs w:val="24"/>
        </w:rPr>
        <w:t xml:space="preserve">,5 </w:t>
      </w:r>
      <w:r w:rsidR="00476CA6" w:rsidRPr="002E6AF5">
        <w:rPr>
          <w:rFonts w:ascii="Calibri" w:hAnsi="Calibri" w:cs="Calibri"/>
          <w:sz w:val="24"/>
          <w:szCs w:val="24"/>
        </w:rPr>
        <w:t>m, statomas ant pakylos, prie ekrano turi būti ir įgarsinimas)</w:t>
      </w:r>
      <w:r w:rsidR="00C47EC6" w:rsidRPr="002E6AF5">
        <w:rPr>
          <w:rFonts w:ascii="Calibri" w:hAnsi="Calibri" w:cs="Calibri"/>
          <w:sz w:val="24"/>
          <w:szCs w:val="24"/>
        </w:rPr>
        <w:t>. Šiame ekrane taip pat turi būti užtikrinama gestų kalbos vertimo transliacija (vertimas į gestų kalbą: renginio tekstai verčiami į gestų kalbą vertėjo pagalba, dainų tekstai – rodomi subtitrais);</w:t>
      </w:r>
    </w:p>
    <w:p w14:paraId="61A14B49" w14:textId="30C4CE04" w:rsidR="00C47EC6" w:rsidRPr="002E6AF5" w:rsidRDefault="00701617" w:rsidP="00C47EC6">
      <w:pPr>
        <w:spacing w:after="0" w:line="276" w:lineRule="auto"/>
        <w:jc w:val="both"/>
        <w:rPr>
          <w:rFonts w:ascii="Calibri" w:hAnsi="Calibri" w:cs="Calibri"/>
          <w:sz w:val="24"/>
          <w:szCs w:val="24"/>
        </w:rPr>
      </w:pPr>
      <w:r w:rsidRPr="002E6AF5">
        <w:rPr>
          <w:rFonts w:ascii="Calibri" w:hAnsi="Calibri" w:cs="Calibri"/>
          <w:sz w:val="24"/>
          <w:szCs w:val="24"/>
        </w:rPr>
        <w:t>3</w:t>
      </w:r>
      <w:r w:rsidR="00C47EC6" w:rsidRPr="002E6AF5">
        <w:rPr>
          <w:rFonts w:ascii="Calibri" w:hAnsi="Calibri" w:cs="Calibri"/>
          <w:sz w:val="24"/>
          <w:szCs w:val="24"/>
        </w:rPr>
        <w:t>.4. kita renginiui reikalinga įranga: ekranų konstrukcijos ir montavimo įranga; scenos ar pakylos bei techninės įrangos aptvėrimas; generatorius (-</w:t>
      </w:r>
      <w:proofErr w:type="spellStart"/>
      <w:r w:rsidR="00C47EC6" w:rsidRPr="002E6AF5">
        <w:rPr>
          <w:rFonts w:ascii="Calibri" w:hAnsi="Calibri" w:cs="Calibri"/>
          <w:sz w:val="24"/>
          <w:szCs w:val="24"/>
        </w:rPr>
        <w:t>iai</w:t>
      </w:r>
      <w:proofErr w:type="spellEnd"/>
      <w:r w:rsidR="00C47EC6" w:rsidRPr="002E6AF5">
        <w:rPr>
          <w:rFonts w:ascii="Calibri" w:hAnsi="Calibri" w:cs="Calibri"/>
          <w:sz w:val="24"/>
          <w:szCs w:val="24"/>
        </w:rPr>
        <w:t xml:space="preserve">) ir kita reikalinga elektros tiekimo bei elektrifikacijos įranga. Pagrindinė garso sistema turi užtikrinti ne mažesnį kaip SPL 105 </w:t>
      </w:r>
      <w:proofErr w:type="spellStart"/>
      <w:r w:rsidR="00C47EC6" w:rsidRPr="002E6AF5">
        <w:rPr>
          <w:rFonts w:ascii="Calibri" w:hAnsi="Calibri" w:cs="Calibri"/>
          <w:sz w:val="24"/>
          <w:szCs w:val="24"/>
        </w:rPr>
        <w:t>dB</w:t>
      </w:r>
      <w:proofErr w:type="spellEnd"/>
      <w:r w:rsidR="00C47EC6" w:rsidRPr="002E6AF5">
        <w:rPr>
          <w:rFonts w:ascii="Calibri" w:hAnsi="Calibri" w:cs="Calibri"/>
          <w:sz w:val="24"/>
          <w:szCs w:val="24"/>
        </w:rPr>
        <w:t xml:space="preserve"> (A) garso slėgį 60 metrų atstumu. Garso sistema (</w:t>
      </w:r>
      <w:proofErr w:type="spellStart"/>
      <w:r w:rsidR="00C47EC6" w:rsidRPr="002E6AF5">
        <w:rPr>
          <w:rFonts w:ascii="Calibri" w:hAnsi="Calibri" w:cs="Calibri"/>
          <w:sz w:val="24"/>
          <w:szCs w:val="24"/>
        </w:rPr>
        <w:t>outfill</w:t>
      </w:r>
      <w:proofErr w:type="spellEnd"/>
      <w:r w:rsidR="00C47EC6" w:rsidRPr="002E6AF5">
        <w:rPr>
          <w:rFonts w:ascii="Calibri" w:hAnsi="Calibri" w:cs="Calibri"/>
          <w:sz w:val="24"/>
          <w:szCs w:val="24"/>
        </w:rPr>
        <w:t xml:space="preserve">) turi tolygiai padengti erdvės šonus ne mažesniu kaip 40 metrų atstumu. Ekranų įrengimo vietas </w:t>
      </w:r>
      <w:r w:rsidR="006A1503" w:rsidRPr="002E6AF5">
        <w:rPr>
          <w:rFonts w:ascii="Calibri" w:hAnsi="Calibri" w:cs="Calibri"/>
          <w:sz w:val="24"/>
          <w:szCs w:val="24"/>
        </w:rPr>
        <w:t>Tiekėjas</w:t>
      </w:r>
      <w:r w:rsidR="00C47EC6" w:rsidRPr="002E6AF5">
        <w:rPr>
          <w:rFonts w:ascii="Calibri" w:hAnsi="Calibri" w:cs="Calibri"/>
          <w:sz w:val="24"/>
          <w:szCs w:val="24"/>
        </w:rPr>
        <w:t xml:space="preserve"> parenka atsižvelgdamas į programos išpildymą ir užtikrindamas kokybišką vaizdo matomumą bei garso girdimumą renginio žiūrovams.</w:t>
      </w:r>
    </w:p>
    <w:p w14:paraId="03D210DB" w14:textId="323FF55A" w:rsidR="00C47EC6" w:rsidRPr="002E6AF5" w:rsidRDefault="003A5DDF" w:rsidP="00C47EC6">
      <w:pPr>
        <w:spacing w:after="0" w:line="276" w:lineRule="auto"/>
        <w:jc w:val="both"/>
        <w:rPr>
          <w:rFonts w:ascii="Calibri" w:hAnsi="Calibri" w:cs="Calibri"/>
          <w:sz w:val="24"/>
          <w:szCs w:val="24"/>
        </w:rPr>
      </w:pPr>
      <w:r>
        <w:rPr>
          <w:rFonts w:ascii="Calibri" w:hAnsi="Calibri" w:cs="Calibri"/>
          <w:sz w:val="24"/>
          <w:szCs w:val="24"/>
        </w:rPr>
        <w:t>3.5.</w:t>
      </w:r>
      <w:r w:rsidR="00C47EC6" w:rsidRPr="002E6AF5">
        <w:rPr>
          <w:rFonts w:ascii="Calibri" w:hAnsi="Calibri" w:cs="Calibri"/>
          <w:sz w:val="24"/>
          <w:szCs w:val="24"/>
        </w:rPr>
        <w:t xml:space="preserve"> Už scenos įrangos ir kitų technikos įrenginių apsaugos organizavimą ir jos užtikrinimą atsako </w:t>
      </w:r>
      <w:r w:rsidR="006A1503" w:rsidRPr="002E6AF5">
        <w:rPr>
          <w:rFonts w:ascii="Calibri" w:hAnsi="Calibri" w:cs="Calibri"/>
          <w:sz w:val="24"/>
          <w:szCs w:val="24"/>
        </w:rPr>
        <w:t>Tiekėjas</w:t>
      </w:r>
      <w:r w:rsidR="00C47EC6" w:rsidRPr="002E6AF5">
        <w:rPr>
          <w:rFonts w:ascii="Calibri" w:hAnsi="Calibri" w:cs="Calibri"/>
          <w:sz w:val="24"/>
          <w:szCs w:val="24"/>
        </w:rPr>
        <w:t>.</w:t>
      </w:r>
    </w:p>
    <w:bookmarkEnd w:id="3"/>
    <w:p w14:paraId="2A77C478" w14:textId="77777777" w:rsidR="00C32E6B" w:rsidRPr="002E6AF5" w:rsidRDefault="00C32E6B" w:rsidP="00C32E6B">
      <w:pPr>
        <w:spacing w:after="0" w:line="276" w:lineRule="auto"/>
        <w:jc w:val="both"/>
        <w:rPr>
          <w:rFonts w:ascii="Calibri" w:hAnsi="Calibri" w:cs="Calibri"/>
          <w:sz w:val="24"/>
          <w:szCs w:val="24"/>
        </w:rPr>
      </w:pPr>
    </w:p>
    <w:p w14:paraId="41CC2F2D" w14:textId="3566EEA9" w:rsidR="00C47EC6" w:rsidRPr="002E6AF5" w:rsidRDefault="00701617" w:rsidP="00C47EC6">
      <w:pPr>
        <w:spacing w:line="276" w:lineRule="auto"/>
        <w:jc w:val="both"/>
        <w:rPr>
          <w:rFonts w:ascii="Calibri" w:hAnsi="Calibri" w:cs="Calibri"/>
          <w:b/>
          <w:bCs/>
          <w:sz w:val="24"/>
          <w:szCs w:val="24"/>
        </w:rPr>
      </w:pPr>
      <w:r w:rsidRPr="002E6AF5">
        <w:rPr>
          <w:rFonts w:ascii="Calibri" w:hAnsi="Calibri" w:cs="Calibri"/>
          <w:b/>
          <w:bCs/>
          <w:sz w:val="24"/>
          <w:szCs w:val="24"/>
        </w:rPr>
        <w:t>4</w:t>
      </w:r>
      <w:r w:rsidR="00C47EC6" w:rsidRPr="002E6AF5">
        <w:rPr>
          <w:rFonts w:ascii="Calibri" w:hAnsi="Calibri" w:cs="Calibri"/>
          <w:b/>
          <w:bCs/>
          <w:sz w:val="24"/>
          <w:szCs w:val="24"/>
        </w:rPr>
        <w:t>. Šventės teritorijos priežiūra ir saugumas:</w:t>
      </w:r>
    </w:p>
    <w:p w14:paraId="513A9EAC" w14:textId="12DCB959" w:rsidR="00C47EC6" w:rsidRPr="002E6AF5" w:rsidRDefault="00701617" w:rsidP="00C47EC6">
      <w:pPr>
        <w:spacing w:after="0" w:line="276" w:lineRule="auto"/>
        <w:jc w:val="both"/>
        <w:rPr>
          <w:rFonts w:ascii="Calibri" w:hAnsi="Calibri" w:cs="Calibri"/>
          <w:b/>
          <w:bCs/>
          <w:sz w:val="24"/>
          <w:szCs w:val="24"/>
        </w:rPr>
      </w:pPr>
      <w:r w:rsidRPr="002E6AF5">
        <w:rPr>
          <w:rFonts w:ascii="Calibri" w:hAnsi="Calibri" w:cs="Calibri"/>
          <w:b/>
          <w:bCs/>
          <w:sz w:val="24"/>
          <w:szCs w:val="24"/>
        </w:rPr>
        <w:t>4</w:t>
      </w:r>
      <w:r w:rsidR="00C47EC6" w:rsidRPr="002E6AF5">
        <w:rPr>
          <w:rFonts w:ascii="Calibri" w:hAnsi="Calibri" w:cs="Calibri"/>
          <w:b/>
          <w:bCs/>
          <w:sz w:val="24"/>
          <w:szCs w:val="24"/>
        </w:rPr>
        <w:t xml:space="preserve">.1. </w:t>
      </w:r>
      <w:r w:rsidR="006A1503" w:rsidRPr="002E6AF5">
        <w:rPr>
          <w:rFonts w:ascii="Calibri" w:hAnsi="Calibri" w:cs="Calibri"/>
          <w:b/>
          <w:bCs/>
          <w:sz w:val="24"/>
          <w:szCs w:val="24"/>
        </w:rPr>
        <w:t>Tiekėjo</w:t>
      </w:r>
      <w:r w:rsidR="00C47EC6" w:rsidRPr="002E6AF5">
        <w:rPr>
          <w:rFonts w:ascii="Calibri" w:hAnsi="Calibri" w:cs="Calibri"/>
          <w:b/>
          <w:bCs/>
          <w:sz w:val="24"/>
          <w:szCs w:val="24"/>
        </w:rPr>
        <w:t xml:space="preserve"> atsakomybė</w:t>
      </w:r>
    </w:p>
    <w:p w14:paraId="50E617B5" w14:textId="1FEC7EF4" w:rsidR="00C47EC6" w:rsidRPr="002E6AF5" w:rsidRDefault="006A1503" w:rsidP="00C47EC6">
      <w:pPr>
        <w:spacing w:after="0" w:line="276" w:lineRule="auto"/>
        <w:jc w:val="both"/>
        <w:rPr>
          <w:rFonts w:ascii="Calibri" w:hAnsi="Calibri" w:cs="Calibri"/>
          <w:sz w:val="24"/>
          <w:szCs w:val="24"/>
        </w:rPr>
      </w:pPr>
      <w:r w:rsidRPr="002E6AF5">
        <w:rPr>
          <w:rFonts w:ascii="Calibri" w:hAnsi="Calibri" w:cs="Calibri"/>
          <w:sz w:val="24"/>
          <w:szCs w:val="24"/>
        </w:rPr>
        <w:t>Tiekėjas</w:t>
      </w:r>
      <w:r w:rsidR="00C47EC6" w:rsidRPr="002E6AF5">
        <w:rPr>
          <w:rFonts w:ascii="Calibri" w:hAnsi="Calibri" w:cs="Calibri"/>
          <w:sz w:val="24"/>
          <w:szCs w:val="24"/>
        </w:rPr>
        <w:t xml:space="preserve"> savo lėšomis organizuoja ir užtikrina:</w:t>
      </w:r>
    </w:p>
    <w:p w14:paraId="262851D3" w14:textId="5DDA11A4" w:rsidR="00C47EC6" w:rsidRPr="002E6AF5" w:rsidRDefault="00C47EC6" w:rsidP="00BD5853">
      <w:pPr>
        <w:numPr>
          <w:ilvl w:val="0"/>
          <w:numId w:val="8"/>
        </w:numPr>
        <w:tabs>
          <w:tab w:val="clear" w:pos="720"/>
          <w:tab w:val="num" w:pos="426"/>
          <w:tab w:val="left" w:pos="709"/>
        </w:tabs>
        <w:spacing w:after="0" w:line="276" w:lineRule="auto"/>
        <w:ind w:left="0" w:firstLine="360"/>
        <w:jc w:val="both"/>
        <w:rPr>
          <w:rFonts w:ascii="Calibri" w:hAnsi="Calibri" w:cs="Calibri"/>
          <w:sz w:val="24"/>
          <w:szCs w:val="24"/>
        </w:rPr>
      </w:pPr>
      <w:r w:rsidRPr="002E6AF5">
        <w:rPr>
          <w:rFonts w:ascii="Calibri" w:hAnsi="Calibri" w:cs="Calibri"/>
          <w:sz w:val="24"/>
          <w:szCs w:val="24"/>
        </w:rPr>
        <w:t xml:space="preserve">viešosios tvarkos palaikymą Šventės metu ir po jos, pasitelkdamas reikiamą skaičių apsaugos darbuotojų. Apsaugos darbuotojų skaičius turi būti ne mažesnis kaip </w:t>
      </w:r>
      <w:r w:rsidR="00BD5853" w:rsidRPr="002E6AF5">
        <w:rPr>
          <w:rFonts w:ascii="Calibri" w:hAnsi="Calibri" w:cs="Calibri"/>
          <w:sz w:val="24"/>
          <w:szCs w:val="24"/>
        </w:rPr>
        <w:t>3</w:t>
      </w:r>
      <w:r w:rsidR="004C3C3B" w:rsidRPr="002E6AF5">
        <w:rPr>
          <w:rFonts w:ascii="Calibri" w:hAnsi="Calibri" w:cs="Calibri"/>
          <w:sz w:val="24"/>
          <w:szCs w:val="24"/>
        </w:rPr>
        <w:t>0</w:t>
      </w:r>
      <w:r w:rsidRPr="002E6AF5">
        <w:rPr>
          <w:rFonts w:ascii="Calibri" w:hAnsi="Calibri" w:cs="Calibri"/>
          <w:sz w:val="24"/>
          <w:szCs w:val="24"/>
        </w:rPr>
        <w:t xml:space="preserve">, o galutinis jų skaičius koreguojamas, atsižvelgiant į Lietuvos policijos rekomendacijas ir suderinus su </w:t>
      </w:r>
      <w:r w:rsidR="00CF2DD6" w:rsidRPr="002E6AF5">
        <w:rPr>
          <w:rFonts w:ascii="Calibri" w:hAnsi="Calibri" w:cs="Calibri"/>
          <w:sz w:val="24"/>
          <w:szCs w:val="24"/>
        </w:rPr>
        <w:t>Pirkėju</w:t>
      </w:r>
      <w:r w:rsidRPr="002E6AF5">
        <w:rPr>
          <w:rFonts w:ascii="Calibri" w:hAnsi="Calibri" w:cs="Calibri"/>
          <w:sz w:val="24"/>
          <w:szCs w:val="24"/>
        </w:rPr>
        <w:t xml:space="preserve"> ne </w:t>
      </w:r>
      <w:r w:rsidRPr="002E6AF5">
        <w:rPr>
          <w:rFonts w:ascii="Calibri" w:hAnsi="Calibri" w:cs="Calibri"/>
          <w:sz w:val="24"/>
          <w:szCs w:val="24"/>
        </w:rPr>
        <w:lastRenderedPageBreak/>
        <w:t xml:space="preserve">vėliau kaip </w:t>
      </w:r>
      <w:r w:rsidR="00BF0849" w:rsidRPr="002E6AF5">
        <w:rPr>
          <w:rFonts w:ascii="Calibri" w:hAnsi="Calibri" w:cs="Calibri"/>
          <w:sz w:val="24"/>
          <w:szCs w:val="24"/>
        </w:rPr>
        <w:t>20</w:t>
      </w:r>
      <w:r w:rsidRPr="002E6AF5">
        <w:rPr>
          <w:rFonts w:ascii="Calibri" w:hAnsi="Calibri" w:cs="Calibri"/>
          <w:sz w:val="24"/>
          <w:szCs w:val="24"/>
        </w:rPr>
        <w:t xml:space="preserve"> darbo dienų iki Šventės</w:t>
      </w:r>
      <w:r w:rsidR="00BD5853" w:rsidRPr="002E6AF5">
        <w:rPr>
          <w:rFonts w:ascii="Calibri" w:hAnsi="Calibri" w:cs="Calibri"/>
          <w:sz w:val="24"/>
          <w:szCs w:val="24"/>
        </w:rPr>
        <w:t xml:space="preserve"> (</w:t>
      </w:r>
      <w:r w:rsidR="00BD5853" w:rsidRPr="002E6AF5">
        <w:rPr>
          <w:rFonts w:ascii="Calibri" w:hAnsi="Calibri" w:cs="Calibri"/>
          <w:i/>
          <w:iCs/>
          <w:sz w:val="24"/>
          <w:szCs w:val="24"/>
        </w:rPr>
        <w:t>pastaba: 2025 m. Kalėdinės eglutės įžiebimo šventėje apsaugos darbuotojų skaičius buvo 48</w:t>
      </w:r>
      <w:r w:rsidR="00BD5853" w:rsidRPr="002E6AF5">
        <w:rPr>
          <w:rFonts w:ascii="Calibri" w:hAnsi="Calibri" w:cs="Calibri"/>
          <w:sz w:val="24"/>
          <w:szCs w:val="24"/>
        </w:rPr>
        <w:t>);</w:t>
      </w:r>
    </w:p>
    <w:p w14:paraId="73D7C1AC" w14:textId="483A0128" w:rsidR="00C47EC6" w:rsidRPr="002E6AF5" w:rsidRDefault="00C47EC6" w:rsidP="00C47EC6">
      <w:pPr>
        <w:numPr>
          <w:ilvl w:val="0"/>
          <w:numId w:val="8"/>
        </w:numPr>
        <w:spacing w:after="0" w:line="276" w:lineRule="auto"/>
        <w:jc w:val="both"/>
        <w:rPr>
          <w:rFonts w:ascii="Calibri" w:hAnsi="Calibri" w:cs="Calibri"/>
          <w:sz w:val="24"/>
          <w:szCs w:val="24"/>
        </w:rPr>
      </w:pPr>
      <w:r w:rsidRPr="002E6AF5">
        <w:rPr>
          <w:rFonts w:ascii="Calibri" w:hAnsi="Calibri" w:cs="Calibri"/>
          <w:sz w:val="24"/>
          <w:szCs w:val="24"/>
        </w:rPr>
        <w:t>savo statomų įrenginių, scenos įrangos ir kitų techninių įrenginių apsaugą</w:t>
      </w:r>
      <w:r w:rsidR="000A7255" w:rsidRPr="002E6AF5">
        <w:rPr>
          <w:rFonts w:ascii="Calibri" w:hAnsi="Calibri" w:cs="Calibri"/>
          <w:sz w:val="24"/>
          <w:szCs w:val="24"/>
        </w:rPr>
        <w:t xml:space="preserve"> (nuo montažų pradžios iki </w:t>
      </w:r>
      <w:proofErr w:type="spellStart"/>
      <w:r w:rsidR="000A7255" w:rsidRPr="002E6AF5">
        <w:rPr>
          <w:rFonts w:ascii="Calibri" w:hAnsi="Calibri" w:cs="Calibri"/>
          <w:sz w:val="24"/>
          <w:szCs w:val="24"/>
        </w:rPr>
        <w:t>demontažų</w:t>
      </w:r>
      <w:proofErr w:type="spellEnd"/>
      <w:r w:rsidR="000A7255" w:rsidRPr="002E6AF5">
        <w:rPr>
          <w:rFonts w:ascii="Calibri" w:hAnsi="Calibri" w:cs="Calibri"/>
          <w:sz w:val="24"/>
          <w:szCs w:val="24"/>
        </w:rPr>
        <w:t xml:space="preserve"> pabaigos)</w:t>
      </w:r>
      <w:r w:rsidRPr="002E6AF5">
        <w:rPr>
          <w:rFonts w:ascii="Calibri" w:hAnsi="Calibri" w:cs="Calibri"/>
          <w:sz w:val="24"/>
          <w:szCs w:val="24"/>
        </w:rPr>
        <w:t xml:space="preserve">; </w:t>
      </w:r>
    </w:p>
    <w:p w14:paraId="372DE244" w14:textId="77777777" w:rsidR="00C47EC6" w:rsidRPr="002E6AF5" w:rsidRDefault="00C47EC6" w:rsidP="00C47EC6">
      <w:pPr>
        <w:numPr>
          <w:ilvl w:val="0"/>
          <w:numId w:val="8"/>
        </w:numPr>
        <w:spacing w:after="0" w:line="276" w:lineRule="auto"/>
        <w:jc w:val="both"/>
        <w:rPr>
          <w:rFonts w:ascii="Calibri" w:hAnsi="Calibri" w:cs="Calibri"/>
          <w:sz w:val="24"/>
          <w:szCs w:val="24"/>
        </w:rPr>
      </w:pPr>
      <w:r w:rsidRPr="002E6AF5">
        <w:rPr>
          <w:rFonts w:ascii="Calibri" w:hAnsi="Calibri" w:cs="Calibri"/>
          <w:sz w:val="24"/>
          <w:szCs w:val="24"/>
        </w:rPr>
        <w:t xml:space="preserve">scenos įrangos ir kitų techninių įrenginių saugaus naudojimo reikalavimų laikymąsi. </w:t>
      </w:r>
    </w:p>
    <w:p w14:paraId="764E0B10" w14:textId="03C0BAFE" w:rsidR="00C47EC6" w:rsidRPr="002E6AF5" w:rsidRDefault="00C47EC6" w:rsidP="00C47EC6">
      <w:pPr>
        <w:spacing w:after="0" w:line="276" w:lineRule="auto"/>
        <w:jc w:val="both"/>
        <w:rPr>
          <w:rFonts w:ascii="Calibri" w:hAnsi="Calibri" w:cs="Calibri"/>
          <w:sz w:val="24"/>
          <w:szCs w:val="24"/>
        </w:rPr>
      </w:pPr>
      <w:r w:rsidRPr="002E6AF5">
        <w:rPr>
          <w:rFonts w:ascii="Calibri" w:hAnsi="Calibri" w:cs="Calibri"/>
          <w:sz w:val="24"/>
          <w:szCs w:val="24"/>
        </w:rPr>
        <w:t xml:space="preserve">Už visus šių reikalavimų pažeidimus ir dėl jų galimą žalą ar grėsmę aplinkiniams atsako </w:t>
      </w:r>
      <w:r w:rsidR="00A41F4D" w:rsidRPr="002E6AF5">
        <w:rPr>
          <w:rFonts w:ascii="Calibri" w:hAnsi="Calibri" w:cs="Calibri"/>
          <w:sz w:val="24"/>
          <w:szCs w:val="24"/>
        </w:rPr>
        <w:t>Tiekėjas</w:t>
      </w:r>
      <w:r w:rsidRPr="002E6AF5">
        <w:rPr>
          <w:rFonts w:ascii="Calibri" w:hAnsi="Calibri" w:cs="Calibri"/>
          <w:sz w:val="24"/>
          <w:szCs w:val="24"/>
        </w:rPr>
        <w:t>.</w:t>
      </w:r>
    </w:p>
    <w:p w14:paraId="2B0B6624" w14:textId="4F9D52F2" w:rsidR="00C47EC6" w:rsidRPr="002E6AF5" w:rsidRDefault="00701617" w:rsidP="00C47EC6">
      <w:pPr>
        <w:spacing w:after="0" w:line="276" w:lineRule="auto"/>
        <w:jc w:val="both"/>
        <w:rPr>
          <w:rFonts w:ascii="Calibri" w:hAnsi="Calibri" w:cs="Calibri"/>
          <w:b/>
          <w:bCs/>
          <w:sz w:val="24"/>
          <w:szCs w:val="24"/>
        </w:rPr>
      </w:pPr>
      <w:r w:rsidRPr="002E6AF5">
        <w:rPr>
          <w:rFonts w:ascii="Calibri" w:hAnsi="Calibri" w:cs="Calibri"/>
          <w:b/>
          <w:bCs/>
          <w:sz w:val="24"/>
          <w:szCs w:val="24"/>
        </w:rPr>
        <w:t>4</w:t>
      </w:r>
      <w:r w:rsidR="00C47EC6" w:rsidRPr="002E6AF5">
        <w:rPr>
          <w:rFonts w:ascii="Calibri" w:hAnsi="Calibri" w:cs="Calibri"/>
          <w:b/>
          <w:bCs/>
          <w:sz w:val="24"/>
          <w:szCs w:val="24"/>
        </w:rPr>
        <w:t xml:space="preserve">.2. </w:t>
      </w:r>
      <w:r w:rsidR="00CF2DD6" w:rsidRPr="002E6AF5">
        <w:rPr>
          <w:rFonts w:ascii="Calibri" w:hAnsi="Calibri" w:cs="Calibri"/>
          <w:b/>
          <w:bCs/>
          <w:sz w:val="24"/>
          <w:szCs w:val="24"/>
        </w:rPr>
        <w:t>Pirkėjo</w:t>
      </w:r>
      <w:r w:rsidR="00C47EC6" w:rsidRPr="002E6AF5">
        <w:rPr>
          <w:rFonts w:ascii="Calibri" w:hAnsi="Calibri" w:cs="Calibri"/>
          <w:b/>
          <w:bCs/>
          <w:sz w:val="24"/>
          <w:szCs w:val="24"/>
        </w:rPr>
        <w:t xml:space="preserve"> atsakomybė</w:t>
      </w:r>
    </w:p>
    <w:p w14:paraId="6CDAD524" w14:textId="5717CBE5" w:rsidR="005C62F4" w:rsidRPr="002E6AF5" w:rsidRDefault="006A1503" w:rsidP="005C62F4">
      <w:pPr>
        <w:spacing w:after="0" w:line="276" w:lineRule="auto"/>
        <w:jc w:val="both"/>
        <w:rPr>
          <w:rFonts w:ascii="Calibri" w:hAnsi="Calibri" w:cs="Calibri"/>
          <w:sz w:val="24"/>
          <w:szCs w:val="24"/>
        </w:rPr>
      </w:pPr>
      <w:r w:rsidRPr="002E6AF5">
        <w:rPr>
          <w:rFonts w:ascii="Calibri" w:hAnsi="Calibri" w:cs="Calibri"/>
          <w:sz w:val="24"/>
          <w:szCs w:val="24"/>
        </w:rPr>
        <w:t>Pirkėjas</w:t>
      </w:r>
      <w:r w:rsidR="005C62F4" w:rsidRPr="002E6AF5">
        <w:rPr>
          <w:rFonts w:ascii="Calibri" w:hAnsi="Calibri" w:cs="Calibri"/>
          <w:sz w:val="24"/>
          <w:szCs w:val="24"/>
        </w:rPr>
        <w:t xml:space="preserve"> savo lėšomis organizuoja ir užtikrina šiuos darbus Šventės metu (bet ne Šventės pasiruošimo laikotarpiu):</w:t>
      </w:r>
    </w:p>
    <w:p w14:paraId="737CC51D" w14:textId="1B9663F4" w:rsidR="00C47EC6" w:rsidRPr="002E6AF5" w:rsidRDefault="00C47EC6" w:rsidP="005C62F4">
      <w:pPr>
        <w:pStyle w:val="Sraopastraipa"/>
        <w:numPr>
          <w:ilvl w:val="0"/>
          <w:numId w:val="13"/>
        </w:numPr>
        <w:spacing w:after="0" w:line="276" w:lineRule="auto"/>
        <w:jc w:val="both"/>
        <w:rPr>
          <w:rFonts w:ascii="Calibri" w:hAnsi="Calibri" w:cs="Calibri"/>
          <w:sz w:val="24"/>
          <w:szCs w:val="24"/>
        </w:rPr>
      </w:pPr>
      <w:r w:rsidRPr="002E6AF5">
        <w:rPr>
          <w:rFonts w:ascii="Calibri" w:hAnsi="Calibri" w:cs="Calibri"/>
          <w:sz w:val="24"/>
          <w:szCs w:val="24"/>
        </w:rPr>
        <w:t>šventės teritorijos sutvarkymą</w:t>
      </w:r>
      <w:r w:rsidR="005C62F4" w:rsidRPr="002E6AF5">
        <w:rPr>
          <w:rFonts w:ascii="Calibri" w:hAnsi="Calibri" w:cs="Calibri"/>
          <w:sz w:val="24"/>
          <w:szCs w:val="24"/>
        </w:rPr>
        <w:t xml:space="preserve"> (ir iškart Šventei pasibaigus)</w:t>
      </w:r>
      <w:r w:rsidRPr="002E6AF5">
        <w:rPr>
          <w:rFonts w:ascii="Calibri" w:hAnsi="Calibri" w:cs="Calibri"/>
          <w:sz w:val="24"/>
          <w:szCs w:val="24"/>
        </w:rPr>
        <w:t xml:space="preserve">; </w:t>
      </w:r>
    </w:p>
    <w:p w14:paraId="14A2DBA7" w14:textId="77777777" w:rsidR="00C47EC6" w:rsidRPr="002E6AF5" w:rsidRDefault="00C47EC6" w:rsidP="00C47EC6">
      <w:pPr>
        <w:numPr>
          <w:ilvl w:val="0"/>
          <w:numId w:val="6"/>
        </w:numPr>
        <w:spacing w:after="0" w:line="276" w:lineRule="auto"/>
        <w:jc w:val="both"/>
        <w:rPr>
          <w:rFonts w:ascii="Calibri" w:hAnsi="Calibri" w:cs="Calibri"/>
          <w:sz w:val="24"/>
          <w:szCs w:val="24"/>
        </w:rPr>
      </w:pPr>
      <w:r w:rsidRPr="002E6AF5">
        <w:rPr>
          <w:rFonts w:ascii="Calibri" w:hAnsi="Calibri" w:cs="Calibri"/>
          <w:sz w:val="24"/>
          <w:szCs w:val="24"/>
        </w:rPr>
        <w:t xml:space="preserve">biotualetų pastatymą; </w:t>
      </w:r>
    </w:p>
    <w:p w14:paraId="46D161B8" w14:textId="77777777" w:rsidR="00C47EC6" w:rsidRPr="002E6AF5" w:rsidRDefault="00C47EC6" w:rsidP="00C47EC6">
      <w:pPr>
        <w:numPr>
          <w:ilvl w:val="0"/>
          <w:numId w:val="6"/>
        </w:numPr>
        <w:spacing w:after="0" w:line="276" w:lineRule="auto"/>
        <w:jc w:val="both"/>
        <w:rPr>
          <w:rFonts w:ascii="Calibri" w:hAnsi="Calibri" w:cs="Calibri"/>
          <w:sz w:val="24"/>
          <w:szCs w:val="24"/>
        </w:rPr>
      </w:pPr>
      <w:r w:rsidRPr="002E6AF5">
        <w:rPr>
          <w:rFonts w:ascii="Calibri" w:hAnsi="Calibri" w:cs="Calibri"/>
          <w:sz w:val="24"/>
          <w:szCs w:val="24"/>
        </w:rPr>
        <w:t xml:space="preserve">buitinių atliekų konteinerių (su galimybe rūšiuoti atliekas) pastatymą ir atliekų išvežimą iš paslaugų teikimo vietos; </w:t>
      </w:r>
    </w:p>
    <w:p w14:paraId="4E943756" w14:textId="77777777" w:rsidR="0052719D" w:rsidRPr="002E6AF5" w:rsidRDefault="00C47EC6" w:rsidP="0052719D">
      <w:pPr>
        <w:numPr>
          <w:ilvl w:val="0"/>
          <w:numId w:val="6"/>
        </w:numPr>
        <w:spacing w:after="0" w:line="276" w:lineRule="auto"/>
        <w:jc w:val="both"/>
        <w:rPr>
          <w:rFonts w:ascii="Calibri" w:hAnsi="Calibri" w:cs="Calibri"/>
          <w:b/>
          <w:bCs/>
          <w:sz w:val="24"/>
          <w:szCs w:val="24"/>
        </w:rPr>
      </w:pPr>
      <w:r w:rsidRPr="002E6AF5">
        <w:rPr>
          <w:rFonts w:ascii="Calibri" w:hAnsi="Calibri" w:cs="Calibri"/>
          <w:sz w:val="24"/>
          <w:szCs w:val="24"/>
        </w:rPr>
        <w:t xml:space="preserve">greitosios medicinos pagalbos brigados ir ugniagesių gelbėtojų ekipažo budėjimą, atsižvelgiant į planuojamą dalyvių ir žiūrovų skaičių </w:t>
      </w:r>
    </w:p>
    <w:p w14:paraId="78AE53D4" w14:textId="422CDFD8" w:rsidR="00C47EC6" w:rsidRPr="002E6AF5" w:rsidRDefault="00701617" w:rsidP="0052719D">
      <w:pPr>
        <w:numPr>
          <w:ilvl w:val="0"/>
          <w:numId w:val="6"/>
        </w:numPr>
        <w:spacing w:after="0" w:line="276" w:lineRule="auto"/>
        <w:jc w:val="both"/>
        <w:rPr>
          <w:rFonts w:ascii="Calibri" w:hAnsi="Calibri" w:cs="Calibri"/>
          <w:b/>
          <w:bCs/>
          <w:sz w:val="24"/>
          <w:szCs w:val="24"/>
        </w:rPr>
      </w:pPr>
      <w:r w:rsidRPr="002E6AF5">
        <w:rPr>
          <w:rFonts w:ascii="Calibri" w:hAnsi="Calibri" w:cs="Calibri"/>
          <w:b/>
          <w:bCs/>
          <w:sz w:val="24"/>
          <w:szCs w:val="24"/>
        </w:rPr>
        <w:t>4</w:t>
      </w:r>
      <w:r w:rsidR="00C47EC6" w:rsidRPr="002E6AF5">
        <w:rPr>
          <w:rFonts w:ascii="Calibri" w:hAnsi="Calibri" w:cs="Calibri"/>
          <w:b/>
          <w:bCs/>
          <w:sz w:val="24"/>
          <w:szCs w:val="24"/>
        </w:rPr>
        <w:t>.3. Aikštės ir infrastruktūros apsauga</w:t>
      </w:r>
    </w:p>
    <w:p w14:paraId="52D2D9EF" w14:textId="44688DA3" w:rsidR="00C47EC6" w:rsidRPr="002E6AF5" w:rsidRDefault="006A1503" w:rsidP="00C47EC6">
      <w:pPr>
        <w:spacing w:line="276" w:lineRule="auto"/>
        <w:contextualSpacing/>
        <w:jc w:val="both"/>
        <w:rPr>
          <w:rFonts w:ascii="Calibri" w:hAnsi="Calibri" w:cs="Calibri"/>
          <w:sz w:val="24"/>
          <w:szCs w:val="24"/>
        </w:rPr>
      </w:pPr>
      <w:r w:rsidRPr="002E6AF5">
        <w:rPr>
          <w:rFonts w:ascii="Calibri" w:hAnsi="Calibri" w:cs="Calibri"/>
          <w:sz w:val="24"/>
          <w:szCs w:val="24"/>
        </w:rPr>
        <w:t>Tiekėjas</w:t>
      </w:r>
      <w:r w:rsidR="00C47EC6" w:rsidRPr="002E6AF5">
        <w:rPr>
          <w:rFonts w:ascii="Calibri" w:hAnsi="Calibri" w:cs="Calibri"/>
          <w:sz w:val="24"/>
          <w:szCs w:val="24"/>
        </w:rPr>
        <w:t xml:space="preserve"> privalo užtikrinti, kad įvežama, išvežama, montuojama, demontuojama bei Šventės metu naudojama techninė įranga nepažeis Rotušės aikštės dangos ir joje bei po ja esančių inžinerinių tinklų bei įrenginių.</w:t>
      </w:r>
    </w:p>
    <w:p w14:paraId="62AFADDF" w14:textId="5EFBE2C8" w:rsidR="00701617" w:rsidRPr="002E6AF5" w:rsidRDefault="00701617" w:rsidP="00701617">
      <w:pPr>
        <w:spacing w:line="240" w:lineRule="auto"/>
        <w:contextualSpacing/>
        <w:jc w:val="both"/>
        <w:rPr>
          <w:rFonts w:ascii="Calibri" w:hAnsi="Calibri" w:cs="Calibri"/>
          <w:sz w:val="24"/>
          <w:szCs w:val="24"/>
          <w:u w:val="single"/>
        </w:rPr>
      </w:pPr>
      <w:r w:rsidRPr="002E6AF5">
        <w:rPr>
          <w:rFonts w:ascii="Calibri" w:hAnsi="Calibri" w:cs="Calibri"/>
          <w:sz w:val="24"/>
          <w:szCs w:val="24"/>
          <w:u w:val="single"/>
        </w:rPr>
        <w:t>Informacija apie l</w:t>
      </w:r>
      <w:r w:rsidR="00C47EC6" w:rsidRPr="002E6AF5">
        <w:rPr>
          <w:rFonts w:ascii="Calibri" w:hAnsi="Calibri" w:cs="Calibri"/>
          <w:sz w:val="24"/>
          <w:szCs w:val="24"/>
          <w:u w:val="single"/>
        </w:rPr>
        <w:t>eistin</w:t>
      </w:r>
      <w:r w:rsidRPr="002E6AF5">
        <w:rPr>
          <w:rFonts w:ascii="Calibri" w:hAnsi="Calibri" w:cs="Calibri"/>
          <w:sz w:val="24"/>
          <w:szCs w:val="24"/>
          <w:u w:val="single"/>
        </w:rPr>
        <w:t>a</w:t>
      </w:r>
      <w:r w:rsidR="00C47EC6" w:rsidRPr="002E6AF5">
        <w:rPr>
          <w:rFonts w:ascii="Calibri" w:hAnsi="Calibri" w:cs="Calibri"/>
          <w:sz w:val="24"/>
          <w:szCs w:val="24"/>
          <w:u w:val="single"/>
        </w:rPr>
        <w:t>s apkrov</w:t>
      </w:r>
      <w:r w:rsidRPr="002E6AF5">
        <w:rPr>
          <w:rFonts w:ascii="Calibri" w:hAnsi="Calibri" w:cs="Calibri"/>
          <w:sz w:val="24"/>
          <w:szCs w:val="24"/>
          <w:u w:val="single"/>
        </w:rPr>
        <w:t>a</w:t>
      </w:r>
      <w:r w:rsidR="00C47EC6" w:rsidRPr="002E6AF5">
        <w:rPr>
          <w:rFonts w:ascii="Calibri" w:hAnsi="Calibri" w:cs="Calibri"/>
          <w:sz w:val="24"/>
          <w:szCs w:val="24"/>
          <w:u w:val="single"/>
        </w:rPr>
        <w:t xml:space="preserve">s Rotušės a.: </w:t>
      </w:r>
    </w:p>
    <w:p w14:paraId="58899142" w14:textId="439FC0AE" w:rsidR="00C47EC6" w:rsidRPr="002E6AF5" w:rsidRDefault="00701617" w:rsidP="00701617">
      <w:pPr>
        <w:pStyle w:val="Sraopastraipa"/>
        <w:numPr>
          <w:ilvl w:val="0"/>
          <w:numId w:val="9"/>
        </w:numPr>
        <w:spacing w:line="240" w:lineRule="auto"/>
        <w:jc w:val="both"/>
        <w:rPr>
          <w:rFonts w:ascii="Calibri" w:hAnsi="Calibri" w:cs="Calibri"/>
          <w:sz w:val="24"/>
          <w:szCs w:val="24"/>
        </w:rPr>
      </w:pPr>
      <w:r w:rsidRPr="002E6AF5">
        <w:rPr>
          <w:rFonts w:ascii="Calibri" w:hAnsi="Calibri" w:cs="Calibri"/>
          <w:sz w:val="24"/>
          <w:szCs w:val="24"/>
        </w:rPr>
        <w:t>d</w:t>
      </w:r>
      <w:r w:rsidR="00C47EC6" w:rsidRPr="002E6AF5">
        <w:rPr>
          <w:rFonts w:ascii="Calibri" w:hAnsi="Calibri" w:cs="Calibri"/>
          <w:sz w:val="24"/>
          <w:szCs w:val="24"/>
        </w:rPr>
        <w:t xml:space="preserve">raudžiama važiuoti ant šaligatvių ir fontano zonoje; </w:t>
      </w:r>
    </w:p>
    <w:p w14:paraId="1E0CBD05" w14:textId="760BB9F9" w:rsidR="00701617" w:rsidRPr="002E6AF5" w:rsidRDefault="00701617" w:rsidP="00701617">
      <w:pPr>
        <w:pStyle w:val="Sraopastraipa"/>
        <w:numPr>
          <w:ilvl w:val="0"/>
          <w:numId w:val="9"/>
        </w:numPr>
        <w:spacing w:line="240" w:lineRule="auto"/>
        <w:jc w:val="both"/>
        <w:rPr>
          <w:rFonts w:ascii="Calibri" w:hAnsi="Calibri" w:cs="Calibri"/>
          <w:color w:val="000000"/>
          <w:sz w:val="24"/>
          <w:szCs w:val="24"/>
        </w:rPr>
      </w:pPr>
      <w:r w:rsidRPr="002E6AF5">
        <w:rPr>
          <w:rFonts w:ascii="Calibri" w:hAnsi="Calibri" w:cs="Calibri"/>
          <w:sz w:val="24"/>
          <w:szCs w:val="24"/>
        </w:rPr>
        <w:t>l</w:t>
      </w:r>
      <w:r w:rsidR="00C47EC6" w:rsidRPr="002E6AF5">
        <w:rPr>
          <w:rFonts w:ascii="Calibri" w:hAnsi="Calibri" w:cs="Calibri"/>
          <w:sz w:val="24"/>
          <w:szCs w:val="24"/>
        </w:rPr>
        <w:t>engvieji automobiliai, mikroautobusai</w:t>
      </w:r>
      <w:r w:rsidR="00C47EC6" w:rsidRPr="002E6AF5">
        <w:rPr>
          <w:rFonts w:ascii="Calibri" w:hAnsi="Calibri" w:cs="Calibri"/>
          <w:color w:val="000000"/>
          <w:sz w:val="24"/>
          <w:szCs w:val="24"/>
        </w:rPr>
        <w:t xml:space="preserve"> -</w:t>
      </w:r>
      <w:r w:rsidR="00BF0849" w:rsidRPr="002E6AF5">
        <w:rPr>
          <w:rFonts w:ascii="Calibri" w:hAnsi="Calibri" w:cs="Calibri"/>
          <w:color w:val="000000"/>
          <w:sz w:val="24"/>
          <w:szCs w:val="24"/>
        </w:rPr>
        <w:t xml:space="preserve"> </w:t>
      </w:r>
      <w:r w:rsidR="00C47EC6" w:rsidRPr="002E6AF5">
        <w:rPr>
          <w:rFonts w:ascii="Calibri" w:hAnsi="Calibri" w:cs="Calibri"/>
          <w:color w:val="000000"/>
          <w:sz w:val="24"/>
          <w:szCs w:val="24"/>
        </w:rPr>
        <w:t>1–3 t;</w:t>
      </w:r>
    </w:p>
    <w:p w14:paraId="17DFAAD4" w14:textId="7A8A1320" w:rsidR="00C47EC6" w:rsidRPr="002E6AF5" w:rsidRDefault="00701617" w:rsidP="00701617">
      <w:pPr>
        <w:pStyle w:val="Sraopastraipa"/>
        <w:numPr>
          <w:ilvl w:val="0"/>
          <w:numId w:val="9"/>
        </w:numPr>
        <w:spacing w:line="240" w:lineRule="auto"/>
        <w:jc w:val="both"/>
        <w:rPr>
          <w:rFonts w:ascii="Calibri" w:hAnsi="Calibri" w:cs="Calibri"/>
          <w:color w:val="000000"/>
          <w:sz w:val="24"/>
          <w:szCs w:val="24"/>
        </w:rPr>
      </w:pPr>
      <w:r w:rsidRPr="002E6AF5">
        <w:rPr>
          <w:rFonts w:ascii="Calibri" w:hAnsi="Calibri" w:cs="Calibri"/>
          <w:color w:val="000000"/>
          <w:sz w:val="24"/>
          <w:szCs w:val="24"/>
        </w:rPr>
        <w:t>m</w:t>
      </w:r>
      <w:r w:rsidR="00C47EC6" w:rsidRPr="002E6AF5">
        <w:rPr>
          <w:rFonts w:ascii="Calibri" w:hAnsi="Calibri" w:cs="Calibri"/>
          <w:color w:val="000000"/>
          <w:sz w:val="24"/>
          <w:szCs w:val="24"/>
        </w:rPr>
        <w:t xml:space="preserve">aži sunkvežimiai, šiukšliavežiai ar kiti sunkesni automobiliai - vienos ašies apkrova iki 5,0 t; </w:t>
      </w:r>
    </w:p>
    <w:p w14:paraId="7AA95756" w14:textId="5E46716E" w:rsidR="00C47EC6" w:rsidRPr="002E6AF5" w:rsidRDefault="00701617" w:rsidP="00701617">
      <w:pPr>
        <w:pStyle w:val="Sraopastraipa"/>
        <w:numPr>
          <w:ilvl w:val="0"/>
          <w:numId w:val="9"/>
        </w:numPr>
        <w:spacing w:line="240" w:lineRule="auto"/>
        <w:jc w:val="both"/>
        <w:rPr>
          <w:rFonts w:ascii="Calibri" w:hAnsi="Calibri" w:cs="Calibri"/>
          <w:color w:val="000000"/>
          <w:sz w:val="24"/>
          <w:szCs w:val="24"/>
        </w:rPr>
      </w:pPr>
      <w:r w:rsidRPr="002E6AF5">
        <w:rPr>
          <w:rFonts w:ascii="Calibri" w:hAnsi="Calibri" w:cs="Calibri"/>
          <w:color w:val="000000"/>
          <w:sz w:val="24"/>
          <w:szCs w:val="24"/>
        </w:rPr>
        <w:t>s</w:t>
      </w:r>
      <w:r w:rsidR="00C47EC6" w:rsidRPr="002E6AF5">
        <w:rPr>
          <w:rFonts w:ascii="Calibri" w:hAnsi="Calibri" w:cs="Calibri"/>
          <w:color w:val="000000"/>
          <w:sz w:val="24"/>
          <w:szCs w:val="24"/>
        </w:rPr>
        <w:t>unkusis transportas - vienos ašies apkrova iki 8,0 t.</w:t>
      </w:r>
    </w:p>
    <w:p w14:paraId="4D8873A8" w14:textId="77777777" w:rsidR="00C47EC6" w:rsidRPr="002E6AF5" w:rsidRDefault="00C47EC6" w:rsidP="00C47EC6">
      <w:pPr>
        <w:spacing w:after="0" w:line="276" w:lineRule="auto"/>
        <w:jc w:val="both"/>
        <w:rPr>
          <w:rFonts w:ascii="Calibri" w:hAnsi="Calibri" w:cs="Calibri"/>
          <w:i/>
          <w:strike/>
          <w:sz w:val="24"/>
          <w:szCs w:val="24"/>
        </w:rPr>
      </w:pPr>
    </w:p>
    <w:p w14:paraId="69400090" w14:textId="5FA87031" w:rsidR="00701617" w:rsidRPr="002E6AF5" w:rsidRDefault="00C47EC6" w:rsidP="00701617">
      <w:pPr>
        <w:spacing w:after="0" w:line="276" w:lineRule="auto"/>
        <w:jc w:val="both"/>
        <w:rPr>
          <w:rFonts w:ascii="Calibri" w:hAnsi="Calibri" w:cs="Calibri"/>
          <w:sz w:val="24"/>
          <w:szCs w:val="24"/>
        </w:rPr>
      </w:pPr>
      <w:r w:rsidRPr="002E6AF5">
        <w:rPr>
          <w:rFonts w:ascii="Calibri" w:hAnsi="Calibri" w:cs="Calibri"/>
          <w:sz w:val="24"/>
          <w:szCs w:val="24"/>
        </w:rPr>
        <w:t xml:space="preserve">Projekto vykdymo metu </w:t>
      </w:r>
      <w:r w:rsidR="006A1503" w:rsidRPr="002E6AF5">
        <w:rPr>
          <w:rFonts w:ascii="Calibri" w:hAnsi="Calibri" w:cs="Calibri"/>
          <w:sz w:val="24"/>
          <w:szCs w:val="24"/>
        </w:rPr>
        <w:t>Tiekėjas</w:t>
      </w:r>
      <w:r w:rsidRPr="002E6AF5">
        <w:rPr>
          <w:rFonts w:ascii="Calibri" w:hAnsi="Calibri" w:cs="Calibri"/>
          <w:sz w:val="24"/>
          <w:szCs w:val="24"/>
        </w:rPr>
        <w:t xml:space="preserve"> privalo kontaktuoti ir derinti veiksmus su </w:t>
      </w:r>
      <w:r w:rsidR="006A1503" w:rsidRPr="002E6AF5">
        <w:rPr>
          <w:rFonts w:ascii="Calibri" w:hAnsi="Calibri" w:cs="Calibri"/>
          <w:sz w:val="24"/>
          <w:szCs w:val="24"/>
        </w:rPr>
        <w:t>Pirkėju</w:t>
      </w:r>
      <w:r w:rsidRPr="002E6AF5">
        <w:rPr>
          <w:rFonts w:ascii="Calibri" w:hAnsi="Calibri" w:cs="Calibri"/>
          <w:sz w:val="24"/>
          <w:szCs w:val="24"/>
        </w:rPr>
        <w:t xml:space="preserve"> ir kalėdinių renginių ciklo Rotušės a. organizatoriais, apie kuriuos informuoja </w:t>
      </w:r>
      <w:r w:rsidR="006A1503" w:rsidRPr="002E6AF5">
        <w:rPr>
          <w:rFonts w:ascii="Calibri" w:hAnsi="Calibri" w:cs="Calibri"/>
          <w:sz w:val="24"/>
          <w:szCs w:val="24"/>
        </w:rPr>
        <w:t>Pirkėjas</w:t>
      </w:r>
      <w:r w:rsidRPr="002E6AF5">
        <w:rPr>
          <w:rFonts w:ascii="Calibri" w:hAnsi="Calibri" w:cs="Calibri"/>
          <w:sz w:val="24"/>
          <w:szCs w:val="24"/>
        </w:rPr>
        <w:t>.</w:t>
      </w:r>
    </w:p>
    <w:p w14:paraId="7B7282ED" w14:textId="77777777" w:rsidR="00701617" w:rsidRPr="002E6AF5" w:rsidRDefault="00701617" w:rsidP="00701617">
      <w:pPr>
        <w:spacing w:after="0" w:line="276" w:lineRule="auto"/>
        <w:jc w:val="both"/>
        <w:rPr>
          <w:rFonts w:ascii="Calibri" w:hAnsi="Calibri" w:cs="Calibri"/>
          <w:sz w:val="24"/>
          <w:szCs w:val="24"/>
        </w:rPr>
      </w:pPr>
    </w:p>
    <w:p w14:paraId="04CF4E00" w14:textId="5FB7E9E0" w:rsidR="00C47EC6" w:rsidRPr="002E6AF5" w:rsidRDefault="00701617" w:rsidP="00701617">
      <w:pPr>
        <w:spacing w:after="0" w:line="276" w:lineRule="auto"/>
        <w:jc w:val="both"/>
        <w:rPr>
          <w:rFonts w:ascii="Calibri" w:hAnsi="Calibri" w:cs="Calibri"/>
          <w:sz w:val="24"/>
          <w:szCs w:val="24"/>
        </w:rPr>
      </w:pPr>
      <w:r w:rsidRPr="002E6AF5">
        <w:rPr>
          <w:rFonts w:ascii="Calibri" w:hAnsi="Calibri" w:cs="Calibri"/>
          <w:sz w:val="24"/>
          <w:szCs w:val="24"/>
        </w:rPr>
        <w:t>5</w:t>
      </w:r>
      <w:r w:rsidR="00C47EC6" w:rsidRPr="002E6AF5">
        <w:rPr>
          <w:rFonts w:ascii="Calibri" w:hAnsi="Calibri" w:cs="Calibri"/>
          <w:sz w:val="24"/>
          <w:szCs w:val="24"/>
        </w:rPr>
        <w:t xml:space="preserve">. </w:t>
      </w:r>
      <w:r w:rsidR="006A1503" w:rsidRPr="002E6AF5">
        <w:rPr>
          <w:rFonts w:ascii="Calibri" w:hAnsi="Calibri" w:cs="Calibri"/>
          <w:b/>
          <w:bCs/>
          <w:sz w:val="24"/>
          <w:szCs w:val="24"/>
        </w:rPr>
        <w:t>Tiekėjas</w:t>
      </w:r>
      <w:r w:rsidR="00C47EC6" w:rsidRPr="002E6AF5">
        <w:rPr>
          <w:rFonts w:ascii="Calibri" w:hAnsi="Calibri" w:cs="Calibri"/>
          <w:b/>
          <w:bCs/>
          <w:iCs/>
          <w:sz w:val="24"/>
          <w:szCs w:val="24"/>
        </w:rPr>
        <w:t xml:space="preserve"> </w:t>
      </w:r>
      <w:r w:rsidR="0052719D" w:rsidRPr="002E6AF5">
        <w:rPr>
          <w:rFonts w:ascii="Calibri" w:hAnsi="Calibri" w:cs="Calibri"/>
          <w:b/>
          <w:bCs/>
          <w:iCs/>
          <w:sz w:val="24"/>
          <w:szCs w:val="24"/>
        </w:rPr>
        <w:t>privalo</w:t>
      </w:r>
      <w:r w:rsidR="00C47EC6" w:rsidRPr="002E6AF5">
        <w:rPr>
          <w:rFonts w:ascii="Calibri" w:hAnsi="Calibri" w:cs="Calibri"/>
          <w:b/>
          <w:bCs/>
          <w:iCs/>
          <w:sz w:val="24"/>
          <w:szCs w:val="24"/>
        </w:rPr>
        <w:t>:</w:t>
      </w:r>
    </w:p>
    <w:p w14:paraId="1FF01085" w14:textId="6F7B658A" w:rsidR="00C47EC6" w:rsidRPr="002E6AF5" w:rsidRDefault="00701617" w:rsidP="00C47EC6">
      <w:pPr>
        <w:pStyle w:val="Betarp"/>
        <w:pBdr>
          <w:top w:val="none" w:sz="0" w:space="0" w:color="auto"/>
          <w:left w:val="none" w:sz="0" w:space="0" w:color="auto"/>
          <w:bottom w:val="none" w:sz="0" w:space="0" w:color="auto"/>
          <w:right w:val="none" w:sz="0" w:space="0" w:color="auto"/>
          <w:between w:val="none" w:sz="0" w:space="0" w:color="auto"/>
          <w:bar w:val="none" w:sz="0" w:color="auto"/>
        </w:pBdr>
        <w:spacing w:line="276" w:lineRule="auto"/>
        <w:jc w:val="both"/>
        <w:rPr>
          <w:rFonts w:ascii="Calibri" w:hAnsi="Calibri" w:cs="Calibri"/>
        </w:rPr>
      </w:pPr>
      <w:r w:rsidRPr="002E6AF5">
        <w:rPr>
          <w:rFonts w:ascii="Calibri" w:hAnsi="Calibri" w:cs="Calibri"/>
        </w:rPr>
        <w:t>5.</w:t>
      </w:r>
      <w:r w:rsidR="00C47EC6" w:rsidRPr="002E6AF5">
        <w:rPr>
          <w:rFonts w:ascii="Calibri" w:hAnsi="Calibri" w:cs="Calibri"/>
        </w:rPr>
        <w:t xml:space="preserve">1. originaliai paruošti Šventės scenografiją, užtikrinti koncepcijos vientisumą ir aukštą Šventės meninį lygį; </w:t>
      </w:r>
    </w:p>
    <w:p w14:paraId="014D24DE" w14:textId="11B5C387" w:rsidR="000A7255" w:rsidRPr="002E6AF5" w:rsidRDefault="00701617" w:rsidP="00C47EC6">
      <w:pPr>
        <w:pStyle w:val="Betarp"/>
        <w:tabs>
          <w:tab w:val="left" w:pos="426"/>
        </w:tabs>
        <w:spacing w:line="276" w:lineRule="auto"/>
        <w:jc w:val="both"/>
        <w:rPr>
          <w:rFonts w:ascii="Calibri" w:hAnsi="Calibri" w:cs="Calibri"/>
          <w:i/>
          <w:color w:val="auto"/>
          <w:bdr w:val="none" w:sz="0" w:space="0" w:color="auto"/>
          <w:lang w:eastAsia="en-US"/>
        </w:rPr>
      </w:pPr>
      <w:r w:rsidRPr="002E6AF5">
        <w:rPr>
          <w:rFonts w:ascii="Calibri" w:hAnsi="Calibri" w:cs="Calibri"/>
        </w:rPr>
        <w:t>5</w:t>
      </w:r>
      <w:r w:rsidR="00C47EC6" w:rsidRPr="002E6AF5">
        <w:rPr>
          <w:rFonts w:ascii="Calibri" w:hAnsi="Calibri" w:cs="Calibri"/>
        </w:rPr>
        <w:t>.2. užtikrinti Šventės transliaciją pasirinktoje nacionalinės televizijos programoje (visuomeninio transliuotojo ar komerciniu pagrindu veikiančioje nacionalinės aprėpties televizijos tinkle). Transliacija gali būti (pasirinktinai): tiesioginė arba prasidėti tą pačią dieną vėlesniu laiku: nuo 19 val. iki 22 val. TV kanalų vidutinis dienos pasiekimas turi būti ne mažesnis nei 25 procentai (remtis bendrovės „</w:t>
      </w:r>
      <w:proofErr w:type="spellStart"/>
      <w:r w:rsidR="00C47EC6" w:rsidRPr="002E6AF5">
        <w:rPr>
          <w:rFonts w:ascii="Calibri" w:hAnsi="Calibri" w:cs="Calibri"/>
        </w:rPr>
        <w:t>Kantar</w:t>
      </w:r>
      <w:proofErr w:type="spellEnd"/>
      <w:r w:rsidR="00C47EC6" w:rsidRPr="002E6AF5">
        <w:rPr>
          <w:rFonts w:ascii="Calibri" w:hAnsi="Calibri" w:cs="Calibri"/>
        </w:rPr>
        <w:t xml:space="preserve">“ TV auditorijos tyrimo 2026 m. birželio mėn. rezultatais (http://www.kantar.lt). </w:t>
      </w:r>
      <w:r w:rsidR="00A41F4D" w:rsidRPr="002E6AF5">
        <w:rPr>
          <w:rFonts w:ascii="Calibri" w:hAnsi="Calibri" w:cs="Calibri"/>
          <w:i/>
        </w:rPr>
        <w:t xml:space="preserve">Tiekėjas </w:t>
      </w:r>
      <w:r w:rsidR="00C47EC6" w:rsidRPr="002E6AF5">
        <w:rPr>
          <w:rFonts w:ascii="Calibri" w:hAnsi="Calibri" w:cs="Calibri"/>
          <w:i/>
        </w:rPr>
        <w:t xml:space="preserve">projekto sudėtyje turi pateikti </w:t>
      </w:r>
      <w:r w:rsidR="00C47EC6" w:rsidRPr="002E6AF5">
        <w:rPr>
          <w:rFonts w:ascii="Calibri" w:hAnsi="Calibri" w:cs="Calibri"/>
          <w:i/>
          <w:color w:val="auto"/>
          <w:bdr w:val="none" w:sz="0" w:space="0" w:color="auto"/>
          <w:lang w:eastAsia="en-US"/>
        </w:rPr>
        <w:t xml:space="preserve">dokumentus, pagrindžiančius pasirinktoje nacionalinės televizijos programoje numatomą transliaciją, pateikiant transliaciją patvirtinančius dokumentus, kaip nurodyta konkurso sąlygų 36.1.4 papunktyje; </w:t>
      </w:r>
    </w:p>
    <w:p w14:paraId="7398F572" w14:textId="5992198F" w:rsidR="000A7255" w:rsidRPr="002E6AF5" w:rsidRDefault="000A7255" w:rsidP="00C47EC6">
      <w:pPr>
        <w:pStyle w:val="Betarp"/>
        <w:tabs>
          <w:tab w:val="left" w:pos="284"/>
        </w:tabs>
        <w:spacing w:line="276" w:lineRule="auto"/>
        <w:jc w:val="both"/>
        <w:rPr>
          <w:rFonts w:ascii="Calibri" w:hAnsi="Calibri" w:cs="Calibri"/>
          <w:iCs/>
          <w:color w:val="auto"/>
          <w:bdr w:val="none" w:sz="0" w:space="0" w:color="auto"/>
          <w:lang w:eastAsia="en-US"/>
        </w:rPr>
      </w:pPr>
      <w:r w:rsidRPr="002E6AF5">
        <w:rPr>
          <w:rFonts w:ascii="Calibri" w:hAnsi="Calibri" w:cs="Calibri"/>
          <w:iCs/>
          <w:color w:val="auto"/>
          <w:bdr w:val="none" w:sz="0" w:space="0" w:color="auto"/>
          <w:lang w:eastAsia="en-US"/>
        </w:rPr>
        <w:t>Per 3 darbo dienas pateikti po įvykusios transliacijos televizijos auditorijos reitingų (</w:t>
      </w:r>
      <w:proofErr w:type="spellStart"/>
      <w:r w:rsidRPr="002E6AF5">
        <w:rPr>
          <w:rFonts w:ascii="Calibri" w:hAnsi="Calibri" w:cs="Calibri"/>
          <w:iCs/>
          <w:color w:val="auto"/>
          <w:bdr w:val="none" w:sz="0" w:space="0" w:color="auto"/>
          <w:lang w:eastAsia="en-US"/>
        </w:rPr>
        <w:t>žiūrimumo</w:t>
      </w:r>
      <w:proofErr w:type="spellEnd"/>
      <w:r w:rsidRPr="002E6AF5">
        <w:rPr>
          <w:rFonts w:ascii="Calibri" w:hAnsi="Calibri" w:cs="Calibri"/>
          <w:iCs/>
          <w:color w:val="auto"/>
          <w:bdr w:val="none" w:sz="0" w:space="0" w:color="auto"/>
          <w:lang w:eastAsia="en-US"/>
        </w:rPr>
        <w:t xml:space="preserve">) duomenis. </w:t>
      </w:r>
    </w:p>
    <w:p w14:paraId="122BF163" w14:textId="2A4D53EA" w:rsidR="00C47EC6" w:rsidRPr="002E6AF5" w:rsidRDefault="00701617" w:rsidP="00C47EC6">
      <w:pPr>
        <w:pStyle w:val="Betarp"/>
        <w:tabs>
          <w:tab w:val="left" w:pos="284"/>
        </w:tabs>
        <w:spacing w:line="276" w:lineRule="auto"/>
        <w:jc w:val="both"/>
        <w:rPr>
          <w:rFonts w:ascii="Calibri" w:hAnsi="Calibri" w:cs="Calibri"/>
        </w:rPr>
      </w:pPr>
      <w:r w:rsidRPr="002E6AF5">
        <w:rPr>
          <w:rFonts w:ascii="Calibri" w:hAnsi="Calibri" w:cs="Calibri"/>
        </w:rPr>
        <w:lastRenderedPageBreak/>
        <w:t>5</w:t>
      </w:r>
      <w:r w:rsidR="00C47EC6" w:rsidRPr="002E6AF5">
        <w:rPr>
          <w:rFonts w:ascii="Calibri" w:hAnsi="Calibri" w:cs="Calibri"/>
        </w:rPr>
        <w:t>.3. Nufilmuoti visą Šventę naudojant profesionalią vaizdo ir garso įrangą. Parengti visiškai sumontuotą vaizdo įrašą (toliau – „montuotas įrašas“), kuriame būtų: visa koncerto trukmė; suredaguotas vaizdas su perėjimais ir spalvų korekcija; aukštos kokybės sinchronizuotas garsas; be jokių televizijos grafinių elementų, įskaitant logotipus, subtitrus, antraštes, transliacijos metu naudojamus identifikatorius ar kitus vizualinius informacinius intarpus.</w:t>
      </w:r>
    </w:p>
    <w:p w14:paraId="3AD82E0B" w14:textId="0BDEA36F" w:rsidR="00C47EC6" w:rsidRPr="002E6AF5" w:rsidRDefault="00C47EC6" w:rsidP="00C47EC6">
      <w:pPr>
        <w:pStyle w:val="Betarp"/>
        <w:tabs>
          <w:tab w:val="left" w:pos="426"/>
        </w:tabs>
        <w:spacing w:line="276" w:lineRule="auto"/>
        <w:jc w:val="both"/>
        <w:rPr>
          <w:rFonts w:ascii="Calibri" w:hAnsi="Calibri" w:cs="Calibri"/>
        </w:rPr>
      </w:pPr>
      <w:r w:rsidRPr="002E6AF5">
        <w:rPr>
          <w:rFonts w:ascii="Calibri" w:hAnsi="Calibri" w:cs="Calibri"/>
        </w:rPr>
        <w:t xml:space="preserve">Perduoti </w:t>
      </w:r>
      <w:r w:rsidR="006A1503" w:rsidRPr="002E6AF5">
        <w:rPr>
          <w:rFonts w:ascii="Calibri" w:hAnsi="Calibri" w:cs="Calibri"/>
        </w:rPr>
        <w:t>Pirkėjui</w:t>
      </w:r>
      <w:r w:rsidRPr="002E6AF5">
        <w:rPr>
          <w:rFonts w:ascii="Calibri" w:hAnsi="Calibri" w:cs="Calibri"/>
        </w:rPr>
        <w:t xml:space="preserve"> minėtą montuotą įrašą viena aukščiausios kokybės skaitmenine kopija (pvz., </w:t>
      </w:r>
      <w:r w:rsidRPr="002E6AF5">
        <w:rPr>
          <w:rFonts w:ascii="Calibri" w:hAnsi="Calibri" w:cs="Calibri"/>
          <w:i/>
          <w:iCs/>
        </w:rPr>
        <w:t>.mp4</w:t>
      </w:r>
      <w:r w:rsidRPr="002E6AF5">
        <w:rPr>
          <w:rFonts w:ascii="Calibri" w:hAnsi="Calibri" w:cs="Calibri"/>
        </w:rPr>
        <w:t xml:space="preserve"> arba </w:t>
      </w:r>
      <w:r w:rsidRPr="002E6AF5">
        <w:rPr>
          <w:rFonts w:ascii="Calibri" w:hAnsi="Calibri" w:cs="Calibri"/>
          <w:i/>
          <w:iCs/>
        </w:rPr>
        <w:t>.</w:t>
      </w:r>
      <w:proofErr w:type="spellStart"/>
      <w:r w:rsidRPr="002E6AF5">
        <w:rPr>
          <w:rFonts w:ascii="Calibri" w:hAnsi="Calibri" w:cs="Calibri"/>
          <w:i/>
          <w:iCs/>
        </w:rPr>
        <w:t>mov</w:t>
      </w:r>
      <w:proofErr w:type="spellEnd"/>
      <w:r w:rsidRPr="002E6AF5">
        <w:rPr>
          <w:rFonts w:ascii="Calibri" w:hAnsi="Calibri" w:cs="Calibri"/>
        </w:rPr>
        <w:t xml:space="preserve"> formatu), tinkama archyvavimui ir komunikacijai.</w:t>
      </w:r>
    </w:p>
    <w:p w14:paraId="126B35FD" w14:textId="61EEEEBF" w:rsidR="00C47EC6" w:rsidRPr="002E6AF5" w:rsidRDefault="00C47EC6" w:rsidP="00C47EC6">
      <w:pPr>
        <w:pStyle w:val="Betarp"/>
        <w:tabs>
          <w:tab w:val="left" w:pos="426"/>
        </w:tabs>
        <w:spacing w:line="276" w:lineRule="auto"/>
        <w:jc w:val="both"/>
        <w:rPr>
          <w:rFonts w:ascii="Calibri" w:hAnsi="Calibri" w:cs="Calibri"/>
        </w:rPr>
      </w:pPr>
      <w:r w:rsidRPr="002E6AF5">
        <w:rPr>
          <w:rFonts w:ascii="Calibri" w:hAnsi="Calibri" w:cs="Calibri"/>
        </w:rPr>
        <w:t xml:space="preserve">Montuotą įrašą perduoti </w:t>
      </w:r>
      <w:r w:rsidR="006A1503" w:rsidRPr="002E6AF5">
        <w:rPr>
          <w:rFonts w:ascii="Calibri" w:hAnsi="Calibri" w:cs="Calibri"/>
        </w:rPr>
        <w:t>Pirkėjui</w:t>
      </w:r>
      <w:r w:rsidRPr="002E6AF5">
        <w:rPr>
          <w:rFonts w:ascii="Calibri" w:hAnsi="Calibri" w:cs="Calibri"/>
        </w:rPr>
        <w:t xml:space="preserve"> ne vėliau kaip per 14 darbo dienų po televizijos transliacijos. Televizijos kompanija turi teisę rengti atskirą versiją transliacijai, kurioje gali būti naudojami televizijos logotipai, antraštės ar kiti vizualiniai elementai, tačiau ši versija nepriklauso </w:t>
      </w:r>
      <w:r w:rsidR="00CF2DD6" w:rsidRPr="002E6AF5">
        <w:rPr>
          <w:rFonts w:ascii="Calibri" w:hAnsi="Calibri" w:cs="Calibri"/>
        </w:rPr>
        <w:t>Pirkėjui</w:t>
      </w:r>
      <w:r w:rsidRPr="002E6AF5">
        <w:rPr>
          <w:rFonts w:ascii="Calibri" w:hAnsi="Calibri" w:cs="Calibri"/>
        </w:rPr>
        <w:t xml:space="preserve"> ir nėra laikoma „montuotu įrašu“, kurį numatoma perduoti </w:t>
      </w:r>
      <w:r w:rsidR="006A1503" w:rsidRPr="002E6AF5">
        <w:rPr>
          <w:rFonts w:ascii="Calibri" w:hAnsi="Calibri" w:cs="Calibri"/>
        </w:rPr>
        <w:t>Pirkėjui</w:t>
      </w:r>
      <w:r w:rsidRPr="002E6AF5">
        <w:rPr>
          <w:rFonts w:ascii="Calibri" w:hAnsi="Calibri" w:cs="Calibri"/>
        </w:rPr>
        <w:t>;</w:t>
      </w:r>
    </w:p>
    <w:p w14:paraId="3602E428" w14:textId="69F89EA8" w:rsidR="00C47EC6" w:rsidRPr="00212EFC" w:rsidRDefault="00701617" w:rsidP="00C47EC6">
      <w:pPr>
        <w:pStyle w:val="Betarp"/>
        <w:tabs>
          <w:tab w:val="left" w:pos="426"/>
        </w:tabs>
        <w:spacing w:line="276" w:lineRule="auto"/>
        <w:jc w:val="both"/>
        <w:rPr>
          <w:rFonts w:ascii="Calibri" w:hAnsi="Calibri" w:cs="Calibri"/>
          <w:bCs/>
          <w:iCs/>
        </w:rPr>
      </w:pPr>
      <w:r w:rsidRPr="002E6AF5">
        <w:rPr>
          <w:rFonts w:ascii="Calibri" w:hAnsi="Calibri" w:cs="Calibri"/>
        </w:rPr>
        <w:t>5</w:t>
      </w:r>
      <w:r w:rsidR="00C47EC6" w:rsidRPr="002E6AF5">
        <w:rPr>
          <w:rFonts w:ascii="Calibri" w:hAnsi="Calibri" w:cs="Calibri"/>
        </w:rPr>
        <w:t xml:space="preserve">.4. </w:t>
      </w:r>
      <w:r w:rsidR="0054457D">
        <w:rPr>
          <w:rFonts w:ascii="Calibri" w:hAnsi="Calibri" w:cs="Calibri"/>
        </w:rPr>
        <w:t xml:space="preserve">Užtikrinti, kad </w:t>
      </w:r>
      <w:r w:rsidR="00C47EC6" w:rsidRPr="002E6AF5">
        <w:rPr>
          <w:rFonts w:ascii="Calibri" w:hAnsi="Calibri" w:cs="Calibri"/>
          <w:color w:val="auto"/>
        </w:rPr>
        <w:t xml:space="preserve">Šventėje </w:t>
      </w:r>
      <w:r w:rsidR="00C47EC6" w:rsidRPr="002E6AF5">
        <w:rPr>
          <w:rFonts w:ascii="Calibri" w:hAnsi="Calibri" w:cs="Calibri"/>
          <w:bCs/>
          <w:iCs/>
        </w:rPr>
        <w:t>būtų ne mažiau kaip 2</w:t>
      </w:r>
      <w:r w:rsidR="0054457D">
        <w:rPr>
          <w:rFonts w:ascii="Calibri" w:hAnsi="Calibri" w:cs="Calibri"/>
          <w:bCs/>
          <w:iCs/>
        </w:rPr>
        <w:t xml:space="preserve"> vedėjai (vienas iš jų gali būti personažas ar tik </w:t>
      </w:r>
      <w:proofErr w:type="spellStart"/>
      <w:r w:rsidR="0054457D">
        <w:rPr>
          <w:rFonts w:ascii="Calibri" w:hAnsi="Calibri" w:cs="Calibri"/>
          <w:bCs/>
          <w:iCs/>
        </w:rPr>
        <w:t>užkadrinis</w:t>
      </w:r>
      <w:proofErr w:type="spellEnd"/>
      <w:r w:rsidR="0054457D">
        <w:rPr>
          <w:rFonts w:ascii="Calibri" w:hAnsi="Calibri" w:cs="Calibri"/>
          <w:bCs/>
          <w:iCs/>
        </w:rPr>
        <w:t xml:space="preserve"> </w:t>
      </w:r>
      <w:r w:rsidR="0054457D" w:rsidRPr="00212EFC">
        <w:rPr>
          <w:rFonts w:ascii="Calibri" w:hAnsi="Calibri" w:cs="Calibri"/>
          <w:bCs/>
          <w:iCs/>
        </w:rPr>
        <w:t>balsas)</w:t>
      </w:r>
      <w:r w:rsidR="00C47EC6" w:rsidRPr="00212EFC">
        <w:rPr>
          <w:rFonts w:ascii="Calibri" w:hAnsi="Calibri" w:cs="Calibri"/>
          <w:bCs/>
          <w:iCs/>
        </w:rPr>
        <w:t xml:space="preserve">, </w:t>
      </w:r>
      <w:r w:rsidR="00864BCD" w:rsidRPr="00212EFC">
        <w:rPr>
          <w:rFonts w:ascii="Calibri" w:hAnsi="Calibri" w:cs="Calibri"/>
          <w:bCs/>
          <w:iCs/>
        </w:rPr>
        <w:t xml:space="preserve">vienas iš jų </w:t>
      </w:r>
      <w:r w:rsidR="00C47EC6" w:rsidRPr="00212EFC">
        <w:rPr>
          <w:rFonts w:ascii="Calibri" w:hAnsi="Calibri" w:cs="Calibri"/>
          <w:bCs/>
          <w:iCs/>
        </w:rPr>
        <w:t>turin</w:t>
      </w:r>
      <w:r w:rsidR="0054457D" w:rsidRPr="00212EFC">
        <w:rPr>
          <w:rFonts w:ascii="Calibri" w:hAnsi="Calibri" w:cs="Calibri"/>
          <w:bCs/>
          <w:iCs/>
        </w:rPr>
        <w:t>t</w:t>
      </w:r>
      <w:r w:rsidR="00864BCD" w:rsidRPr="00212EFC">
        <w:rPr>
          <w:rFonts w:ascii="Calibri" w:hAnsi="Calibri" w:cs="Calibri"/>
          <w:bCs/>
          <w:iCs/>
        </w:rPr>
        <w:t>i</w:t>
      </w:r>
      <w:r w:rsidR="0054457D" w:rsidRPr="00212EFC">
        <w:rPr>
          <w:rFonts w:ascii="Calibri" w:hAnsi="Calibri" w:cs="Calibri"/>
          <w:bCs/>
          <w:iCs/>
        </w:rPr>
        <w:t>s</w:t>
      </w:r>
      <w:r w:rsidR="00C47EC6" w:rsidRPr="00212EFC">
        <w:rPr>
          <w:rFonts w:ascii="Calibri" w:hAnsi="Calibri" w:cs="Calibri"/>
          <w:bCs/>
          <w:iCs/>
        </w:rPr>
        <w:t xml:space="preserve"> renginių vedimo patirties (ne mažiau kaip 3 vieši masiniai (ne mažiau 3000 žiūrovų (ar televizijos žiūrovų) renginiai), ir jų dalyvavimą, teikiant renginio vedimo paslaugas. </w:t>
      </w:r>
    </w:p>
    <w:p w14:paraId="18AF20F7" w14:textId="77777777" w:rsidR="00725497" w:rsidRDefault="00C47EC6" w:rsidP="00725497">
      <w:pPr>
        <w:spacing w:line="276" w:lineRule="auto"/>
        <w:jc w:val="both"/>
        <w:rPr>
          <w:rFonts w:ascii="Calibri" w:hAnsi="Calibri" w:cs="Calibri"/>
          <w:bCs/>
        </w:rPr>
      </w:pPr>
      <w:r w:rsidRPr="00212EFC">
        <w:rPr>
          <w:rFonts w:ascii="Calibri" w:hAnsi="Calibri" w:cs="Calibri"/>
          <w:bCs/>
          <w:iCs/>
        </w:rPr>
        <w:t xml:space="preserve">Tuo atveju, jei dėl nenumatytų aplinkybių projekte nurodytas Šventės vedėjas negali teikti jam priskirtų paslaugų (specialistas </w:t>
      </w:r>
      <w:r w:rsidRPr="00212EFC">
        <w:rPr>
          <w:rFonts w:ascii="Calibri" w:hAnsi="Calibri" w:cs="Calibri"/>
        </w:rPr>
        <w:t xml:space="preserve">atleidžiamas, atsistatydina iš pareigų, išeina iš darbo, negali eiti savo pareigų dėl ligos ar traumos, mirties atveju, </w:t>
      </w:r>
      <w:r w:rsidR="006A1503" w:rsidRPr="00212EFC">
        <w:rPr>
          <w:rFonts w:ascii="Calibri" w:hAnsi="Calibri" w:cs="Calibri"/>
        </w:rPr>
        <w:t>Tiekėjas</w:t>
      </w:r>
      <w:r w:rsidRPr="00212EFC">
        <w:rPr>
          <w:rFonts w:ascii="Calibri" w:hAnsi="Calibri" w:cs="Calibri"/>
        </w:rPr>
        <w:t xml:space="preserve"> apie tai privalo nedelsdamas pranešti </w:t>
      </w:r>
      <w:r w:rsidR="006A1503" w:rsidRPr="00212EFC">
        <w:rPr>
          <w:rFonts w:ascii="Calibri" w:hAnsi="Calibri" w:cs="Calibri"/>
        </w:rPr>
        <w:t>Pirkėjui</w:t>
      </w:r>
      <w:r w:rsidRPr="00212EFC">
        <w:rPr>
          <w:rFonts w:ascii="Calibri" w:hAnsi="Calibri" w:cs="Calibri"/>
        </w:rPr>
        <w:t xml:space="preserve"> ir, suderinęs su </w:t>
      </w:r>
      <w:r w:rsidR="006A1503" w:rsidRPr="00212EFC">
        <w:rPr>
          <w:rFonts w:ascii="Calibri" w:hAnsi="Calibri" w:cs="Calibri"/>
        </w:rPr>
        <w:t>Pirkėju</w:t>
      </w:r>
      <w:r w:rsidRPr="00212EFC">
        <w:rPr>
          <w:rFonts w:ascii="Calibri" w:hAnsi="Calibri" w:cs="Calibri"/>
        </w:rPr>
        <w:t xml:space="preserve">, pakeisti jį lygiaverčiu (ne žemesnės kvalifikacijos ir patirties) specialistu. Jei </w:t>
      </w:r>
      <w:r w:rsidR="00CF2DD6" w:rsidRPr="00212EFC">
        <w:rPr>
          <w:rFonts w:ascii="Calibri" w:hAnsi="Calibri" w:cs="Calibri"/>
        </w:rPr>
        <w:t>Tiekėjas</w:t>
      </w:r>
      <w:r w:rsidRPr="00212EFC">
        <w:rPr>
          <w:rFonts w:ascii="Calibri" w:hAnsi="Calibri" w:cs="Calibri"/>
        </w:rPr>
        <w:t xml:space="preserve"> neranda kito lygiaverčio specialisto, </w:t>
      </w:r>
      <w:r w:rsidR="00844E29" w:rsidRPr="00212EFC">
        <w:rPr>
          <w:rFonts w:ascii="Calibri" w:hAnsi="Calibri" w:cs="Calibri"/>
        </w:rPr>
        <w:t>sutarties 9.4 punkte numatyta bauda</w:t>
      </w:r>
      <w:r w:rsidR="00725497" w:rsidRPr="00212EFC">
        <w:rPr>
          <w:rFonts w:ascii="Calibri" w:eastAsia="Times New Roman" w:hAnsi="Calibri" w:cs="Calibri"/>
          <w:b/>
          <w:kern w:val="2"/>
          <w:sz w:val="24"/>
          <w:szCs w:val="24"/>
        </w:rPr>
        <w:t xml:space="preserve"> </w:t>
      </w:r>
      <w:r w:rsidR="00725497" w:rsidRPr="00212EFC">
        <w:rPr>
          <w:rFonts w:ascii="Calibri" w:eastAsia="Times New Roman" w:hAnsi="Calibri" w:cs="Calibri"/>
          <w:bCs/>
          <w:kern w:val="2"/>
          <w:sz w:val="24"/>
          <w:szCs w:val="24"/>
        </w:rPr>
        <w:t>dėl esamų subtiekėjų ar specialistų pakeitimo/naujų subtiekėjų pasitelkimo nesilaikant Bendrosiose sąlygose nurodytos subtiekėjų ir (ar) specialistų keitimo tvarkos</w:t>
      </w:r>
      <w:r w:rsidR="00725497" w:rsidRPr="00212EFC">
        <w:rPr>
          <w:rFonts w:ascii="Calibri" w:hAnsi="Calibri" w:cs="Calibri"/>
          <w:bCs/>
        </w:rPr>
        <w:t>.</w:t>
      </w:r>
    </w:p>
    <w:p w14:paraId="0F860B26" w14:textId="5492A41F" w:rsidR="00C47EC6" w:rsidRPr="002E6AF5" w:rsidRDefault="00701617" w:rsidP="00725497">
      <w:pPr>
        <w:spacing w:line="276" w:lineRule="auto"/>
        <w:jc w:val="both"/>
        <w:rPr>
          <w:rFonts w:ascii="Calibri" w:hAnsi="Calibri" w:cs="Calibri"/>
          <w:sz w:val="24"/>
          <w:szCs w:val="24"/>
        </w:rPr>
      </w:pPr>
      <w:r w:rsidRPr="002E6AF5">
        <w:rPr>
          <w:rFonts w:ascii="Calibri" w:hAnsi="Calibri" w:cs="Calibri"/>
          <w:sz w:val="24"/>
          <w:szCs w:val="24"/>
        </w:rPr>
        <w:t>5</w:t>
      </w:r>
      <w:r w:rsidR="00C47EC6" w:rsidRPr="002E6AF5">
        <w:rPr>
          <w:rFonts w:ascii="Calibri" w:hAnsi="Calibri" w:cs="Calibri"/>
          <w:sz w:val="24"/>
          <w:szCs w:val="24"/>
        </w:rPr>
        <w:t xml:space="preserve">.5. užtikrinti, kad Šventė būtų pritaikyta ir žmonėms su negalia: privažiavimai, numatytos vietos žmonėms su judėjimo negalia. Per 5 darbo dienas po sutarties pasirašymo </w:t>
      </w:r>
      <w:r w:rsidR="00A41F4D" w:rsidRPr="002E6AF5">
        <w:rPr>
          <w:rFonts w:ascii="Calibri" w:hAnsi="Calibri" w:cs="Calibri"/>
          <w:sz w:val="24"/>
          <w:szCs w:val="24"/>
        </w:rPr>
        <w:t xml:space="preserve">Tiekėjas </w:t>
      </w:r>
      <w:r w:rsidR="00C47EC6" w:rsidRPr="002E6AF5">
        <w:rPr>
          <w:rFonts w:ascii="Calibri" w:hAnsi="Calibri" w:cs="Calibri"/>
          <w:sz w:val="24"/>
          <w:szCs w:val="24"/>
        </w:rPr>
        <w:t>privalės pateikti Šventės pritaikymo žmonėms su negalia planą (nurodant, kur vyks vertimas į gestų kalbą ir jo transliacija ekranuose / subtitrai ekranuose; privažiavimai, numatytos vietos žmonėms su judėjimo negalia ir pan.);</w:t>
      </w:r>
    </w:p>
    <w:p w14:paraId="6D8BE5AA" w14:textId="35FAAB7B" w:rsidR="003F523E" w:rsidRPr="002E6AF5" w:rsidRDefault="00701617" w:rsidP="003F523E">
      <w:pPr>
        <w:jc w:val="both"/>
        <w:rPr>
          <w:rFonts w:ascii="Calibri" w:eastAsia="Aptos" w:hAnsi="Calibri" w:cs="Calibri"/>
          <w:sz w:val="24"/>
          <w:szCs w:val="24"/>
        </w:rPr>
      </w:pPr>
      <w:r w:rsidRPr="002E6AF5">
        <w:rPr>
          <w:rFonts w:ascii="Calibri" w:hAnsi="Calibri" w:cs="Calibri"/>
          <w:sz w:val="24"/>
          <w:szCs w:val="24"/>
        </w:rPr>
        <w:t>5</w:t>
      </w:r>
      <w:r w:rsidR="00C47EC6" w:rsidRPr="002E6AF5">
        <w:rPr>
          <w:rFonts w:ascii="Calibri" w:hAnsi="Calibri" w:cs="Calibri"/>
          <w:sz w:val="24"/>
          <w:szCs w:val="24"/>
        </w:rPr>
        <w:t xml:space="preserve">.6. </w:t>
      </w:r>
      <w:r w:rsidR="003F523E" w:rsidRPr="002E6AF5">
        <w:rPr>
          <w:rFonts w:ascii="Calibri" w:eastAsia="Aptos" w:hAnsi="Calibri" w:cs="Calibri"/>
          <w:sz w:val="24"/>
          <w:szCs w:val="24"/>
        </w:rPr>
        <w:t xml:space="preserve">Tiekėjas gali pasitelkti rėmėjus, tačiau rėmėjų pasitelkimas nėra privalomas ir nebus vertinamas pasiūlymų vertinimo metu. Jeigu Tiekėjas numato rėmėjų prisidėjimą, </w:t>
      </w:r>
      <w:r w:rsidR="00B7586A" w:rsidRPr="002E6AF5">
        <w:rPr>
          <w:rFonts w:ascii="Calibri" w:eastAsia="Aptos" w:hAnsi="Calibri" w:cs="Calibri"/>
          <w:sz w:val="24"/>
          <w:szCs w:val="24"/>
        </w:rPr>
        <w:t>Konkurso sąlygų 1 priedo „Pasiūlymas“</w:t>
      </w:r>
      <w:r w:rsidR="0052719D" w:rsidRPr="002E6AF5">
        <w:rPr>
          <w:rFonts w:ascii="Calibri" w:eastAsia="Aptos" w:hAnsi="Calibri" w:cs="Calibri"/>
          <w:sz w:val="24"/>
          <w:szCs w:val="24"/>
        </w:rPr>
        <w:t xml:space="preserve"> priedėlyje</w:t>
      </w:r>
      <w:r w:rsidR="00B7586A" w:rsidRPr="002E6AF5">
        <w:rPr>
          <w:rFonts w:ascii="Calibri" w:eastAsia="Aptos" w:hAnsi="Calibri" w:cs="Calibri"/>
          <w:sz w:val="24"/>
          <w:szCs w:val="24"/>
        </w:rPr>
        <w:t xml:space="preserve"> 6 stulpelyje</w:t>
      </w:r>
      <w:r w:rsidR="00B7586A" w:rsidRPr="002E6AF5">
        <w:t xml:space="preserve"> </w:t>
      </w:r>
      <w:r w:rsidR="00B7586A" w:rsidRPr="002E6AF5">
        <w:rPr>
          <w:rFonts w:ascii="Calibri" w:eastAsia="Aptos" w:hAnsi="Calibri" w:cs="Calibri"/>
          <w:sz w:val="24"/>
          <w:szCs w:val="24"/>
        </w:rPr>
        <w:t>prašome paslaugų kainos nepildyti, tačiau 2 stulpelyje, nurodant paslaugos pavadinimą, taip pat nurodyti, kokiu pagrindu paslaugos / prekės bus suteiktos / įsigytos</w:t>
      </w:r>
      <w:r w:rsidR="0052719D" w:rsidRPr="002E6AF5">
        <w:rPr>
          <w:rFonts w:ascii="Calibri" w:eastAsia="Aptos" w:hAnsi="Calibri" w:cs="Calibri"/>
          <w:sz w:val="24"/>
          <w:szCs w:val="24"/>
        </w:rPr>
        <w:t xml:space="preserve">, </w:t>
      </w:r>
      <w:proofErr w:type="spellStart"/>
      <w:r w:rsidR="002E6AF5">
        <w:rPr>
          <w:rFonts w:ascii="Calibri" w:eastAsia="Aptos" w:hAnsi="Calibri" w:cs="Calibri"/>
          <w:sz w:val="24"/>
          <w:szCs w:val="24"/>
        </w:rPr>
        <w:t>t.y</w:t>
      </w:r>
      <w:proofErr w:type="spellEnd"/>
      <w:r w:rsidR="002E6AF5">
        <w:rPr>
          <w:rFonts w:ascii="Calibri" w:eastAsia="Aptos" w:hAnsi="Calibri" w:cs="Calibri"/>
          <w:sz w:val="24"/>
          <w:szCs w:val="24"/>
        </w:rPr>
        <w:t xml:space="preserve">. </w:t>
      </w:r>
      <w:r w:rsidR="0052719D" w:rsidRPr="002E6AF5">
        <w:rPr>
          <w:rFonts w:ascii="Calibri" w:eastAsia="Aptos" w:hAnsi="Calibri" w:cs="Calibri"/>
          <w:sz w:val="24"/>
          <w:szCs w:val="24"/>
        </w:rPr>
        <w:t>turi b</w:t>
      </w:r>
      <w:r w:rsidR="00B7586A" w:rsidRPr="002E6AF5">
        <w:rPr>
          <w:rFonts w:ascii="Calibri" w:eastAsia="Aptos" w:hAnsi="Calibri" w:cs="Calibri"/>
          <w:sz w:val="24"/>
          <w:szCs w:val="24"/>
        </w:rPr>
        <w:t>ū</w:t>
      </w:r>
      <w:r w:rsidR="0052719D" w:rsidRPr="002E6AF5">
        <w:rPr>
          <w:rFonts w:ascii="Calibri" w:eastAsia="Aptos" w:hAnsi="Calibri" w:cs="Calibri"/>
          <w:sz w:val="24"/>
          <w:szCs w:val="24"/>
        </w:rPr>
        <w:t xml:space="preserve">ti </w:t>
      </w:r>
      <w:r w:rsidR="003F523E" w:rsidRPr="002E6AF5">
        <w:rPr>
          <w:rFonts w:ascii="Calibri" w:eastAsia="Aptos" w:hAnsi="Calibri" w:cs="Calibri"/>
          <w:sz w:val="24"/>
          <w:szCs w:val="24"/>
        </w:rPr>
        <w:t xml:space="preserve"> turi būti nurodytas rėmėjo pavadinimas, planuojama skir</w:t>
      </w:r>
      <w:r w:rsidR="00B7390D" w:rsidRPr="002E6AF5">
        <w:rPr>
          <w:rFonts w:ascii="Calibri" w:eastAsia="Aptos" w:hAnsi="Calibri" w:cs="Calibri"/>
          <w:sz w:val="24"/>
          <w:szCs w:val="24"/>
        </w:rPr>
        <w:t>ti</w:t>
      </w:r>
      <w:r w:rsidR="003F523E" w:rsidRPr="002E6AF5">
        <w:rPr>
          <w:rFonts w:ascii="Calibri" w:eastAsia="Aptos" w:hAnsi="Calibri" w:cs="Calibri"/>
          <w:sz w:val="24"/>
          <w:szCs w:val="24"/>
        </w:rPr>
        <w:t xml:space="preserve"> paramos suma ar kita paramos forma bei konkrečios paslaugos, veiklos ar priemonės, kurios bus finansuojamos rėmėjo lėšomis. Visi rėmėjų viešinimo sprendiniai Projekto vykdymo metu turi būti iš anksto raštu suderinti su Užsakovu.</w:t>
      </w:r>
    </w:p>
    <w:p w14:paraId="0A60AA75" w14:textId="360FF460" w:rsidR="00C47EC6" w:rsidRPr="002E6AF5" w:rsidRDefault="00701617" w:rsidP="00C47EC6">
      <w:pPr>
        <w:spacing w:after="0" w:line="276" w:lineRule="auto"/>
        <w:jc w:val="both"/>
        <w:rPr>
          <w:rFonts w:ascii="Calibri" w:hAnsi="Calibri" w:cs="Calibri"/>
          <w:sz w:val="24"/>
          <w:szCs w:val="24"/>
        </w:rPr>
      </w:pPr>
      <w:r w:rsidRPr="002E6AF5">
        <w:rPr>
          <w:rFonts w:ascii="Calibri" w:hAnsi="Calibri" w:cs="Calibri"/>
          <w:sz w:val="24"/>
          <w:szCs w:val="24"/>
        </w:rPr>
        <w:t>5</w:t>
      </w:r>
      <w:r w:rsidR="00C47EC6" w:rsidRPr="002E6AF5">
        <w:rPr>
          <w:rFonts w:ascii="Calibri" w:hAnsi="Calibri" w:cs="Calibri"/>
          <w:sz w:val="24"/>
          <w:szCs w:val="24"/>
        </w:rPr>
        <w:t>.7. užtikrinti</w:t>
      </w:r>
      <w:r w:rsidR="00C47EC6" w:rsidRPr="002E6AF5">
        <w:rPr>
          <w:rFonts w:ascii="Calibri" w:hAnsi="Calibri" w:cs="Calibri"/>
          <w:color w:val="000000"/>
          <w:sz w:val="24"/>
          <w:szCs w:val="24"/>
          <w:shd w:val="clear" w:color="auto" w:fill="FFFFFF"/>
        </w:rPr>
        <w:t>, kad Šventės metu būtų nenaudojama (draudžiama) bet kuri žodinė, rašytinė medžiaga, bet kuris vaizdas arba bet kuris kitoks idėjų ar teorijų pateikimas, propaguojantis, skatinantis arba kurstantis neapykantą, diskriminavimą ar smurtą, nukreiptą prieš asmenį arba asmenų grupę dėl rasės, odos spalvos, kilmės arba tautinės ar etninės kilmės, taip pat religijos ir politikos, jeigu tai naudojama kaip pretekstas kuriam nors iš šių veiksnių; </w:t>
      </w:r>
    </w:p>
    <w:p w14:paraId="3977FBCF" w14:textId="0CF32CDB" w:rsidR="00C47EC6" w:rsidRPr="002E6AF5" w:rsidRDefault="00701617" w:rsidP="00C47EC6">
      <w:pPr>
        <w:spacing w:after="0" w:line="276" w:lineRule="auto"/>
        <w:jc w:val="both"/>
        <w:rPr>
          <w:rFonts w:ascii="Calibri" w:hAnsi="Calibri" w:cs="Calibri"/>
          <w:sz w:val="24"/>
          <w:szCs w:val="24"/>
        </w:rPr>
      </w:pPr>
      <w:r w:rsidRPr="002E6AF5">
        <w:rPr>
          <w:rFonts w:ascii="Calibri" w:hAnsi="Calibri" w:cs="Calibri"/>
          <w:bCs/>
          <w:iCs/>
          <w:sz w:val="24"/>
          <w:szCs w:val="24"/>
        </w:rPr>
        <w:t>5</w:t>
      </w:r>
      <w:r w:rsidR="00C47EC6" w:rsidRPr="002E6AF5">
        <w:rPr>
          <w:rFonts w:ascii="Calibri" w:hAnsi="Calibri" w:cs="Calibri"/>
          <w:bCs/>
          <w:iCs/>
          <w:sz w:val="24"/>
          <w:szCs w:val="24"/>
        </w:rPr>
        <w:t xml:space="preserve">.8. į paslaugų kainą įtraukti visas išlaidas, susijusias su tinkamu paslaugų teikimu, nurodytu sutartyje ir projekte. </w:t>
      </w:r>
      <w:r w:rsidR="00C47EC6" w:rsidRPr="002E6AF5">
        <w:rPr>
          <w:rFonts w:ascii="Calibri" w:hAnsi="Calibri" w:cs="Calibri"/>
          <w:sz w:val="24"/>
          <w:szCs w:val="24"/>
        </w:rPr>
        <w:t xml:space="preserve">Į paslaugų kainą taip pat įskaičiuoti Renginių organizatoriaus civilinės </w:t>
      </w:r>
      <w:r w:rsidR="00C47EC6" w:rsidRPr="002E6AF5">
        <w:rPr>
          <w:rFonts w:ascii="Calibri" w:hAnsi="Calibri" w:cs="Calibri"/>
          <w:sz w:val="24"/>
          <w:szCs w:val="24"/>
        </w:rPr>
        <w:lastRenderedPageBreak/>
        <w:t>atsakomybės draudimą (</w:t>
      </w:r>
      <w:r w:rsidR="00A41F4D" w:rsidRPr="002E6AF5">
        <w:rPr>
          <w:rFonts w:ascii="Calibri" w:hAnsi="Calibri" w:cs="Calibri"/>
          <w:sz w:val="24"/>
          <w:szCs w:val="24"/>
        </w:rPr>
        <w:t xml:space="preserve">Tiekėjas </w:t>
      </w:r>
      <w:r w:rsidR="00C47EC6" w:rsidRPr="002E6AF5">
        <w:rPr>
          <w:rFonts w:ascii="Calibri" w:hAnsi="Calibri" w:cs="Calibri"/>
          <w:sz w:val="24"/>
          <w:szCs w:val="24"/>
        </w:rPr>
        <w:t>privalo įsigyti Renginio civilinės atsakomybės draudimą). Draudimo apsauga taikoma rizikoms, susijusiomis su Renginio organizatoriaus (įskaitant visų kartu dirbančių ir / ar savanoriaujančių ir panašias pareigas turinčių asmenų) civiline atsakomybe prieš trečiuosius asmenis už jų turtui ir / ar sveikatai (gyvybei) padarytą žalą vykstančio renginio metu. Bendra draudimo suma turi būti ne mažesnė nei 100 000 Eur;</w:t>
      </w:r>
    </w:p>
    <w:p w14:paraId="41AFE0DA" w14:textId="77777777" w:rsidR="003B1F22" w:rsidRPr="002E6AF5" w:rsidRDefault="003B1F22" w:rsidP="008F6C1F">
      <w:pPr>
        <w:pStyle w:val="Betarp"/>
        <w:tabs>
          <w:tab w:val="left" w:pos="0"/>
          <w:tab w:val="left" w:pos="567"/>
        </w:tabs>
        <w:spacing w:line="276" w:lineRule="auto"/>
        <w:jc w:val="both"/>
        <w:rPr>
          <w:rFonts w:ascii="Calibri" w:hAnsi="Calibri" w:cs="Calibri"/>
          <w:b/>
          <w:color w:val="auto"/>
        </w:rPr>
      </w:pPr>
    </w:p>
    <w:p w14:paraId="1669FB5A" w14:textId="255ED220" w:rsidR="008F6C1F" w:rsidRPr="002E6AF5" w:rsidRDefault="008F6C1F" w:rsidP="008F6C1F">
      <w:pPr>
        <w:pStyle w:val="Betarp"/>
        <w:tabs>
          <w:tab w:val="left" w:pos="0"/>
          <w:tab w:val="left" w:pos="567"/>
        </w:tabs>
        <w:spacing w:line="276" w:lineRule="auto"/>
        <w:jc w:val="both"/>
        <w:rPr>
          <w:rFonts w:ascii="Calibri" w:hAnsi="Calibri" w:cs="Calibri"/>
          <w:b/>
          <w:bCs/>
        </w:rPr>
      </w:pPr>
      <w:r w:rsidRPr="002E6AF5">
        <w:rPr>
          <w:rFonts w:ascii="Calibri" w:hAnsi="Calibri" w:cs="Calibri"/>
          <w:b/>
          <w:bCs/>
        </w:rPr>
        <w:t>6. Reikalavimai Šventės viešinimui</w:t>
      </w:r>
    </w:p>
    <w:p w14:paraId="52D2A602" w14:textId="1EE4354E" w:rsidR="0076349F" w:rsidRPr="002E6AF5" w:rsidRDefault="00CF2DD6" w:rsidP="0076349F">
      <w:pPr>
        <w:pStyle w:val="Betarp"/>
        <w:tabs>
          <w:tab w:val="left" w:pos="0"/>
          <w:tab w:val="left" w:pos="567"/>
        </w:tabs>
        <w:spacing w:line="276" w:lineRule="auto"/>
        <w:jc w:val="both"/>
        <w:rPr>
          <w:rFonts w:ascii="Calibri" w:hAnsi="Calibri" w:cs="Calibri"/>
        </w:rPr>
      </w:pPr>
      <w:r w:rsidRPr="002E6AF5">
        <w:rPr>
          <w:rFonts w:ascii="Calibri" w:hAnsi="Calibri" w:cs="Calibri"/>
        </w:rPr>
        <w:t>Tiekėjas</w:t>
      </w:r>
      <w:r w:rsidR="008F6C1F" w:rsidRPr="002E6AF5">
        <w:rPr>
          <w:rFonts w:ascii="Calibri" w:hAnsi="Calibri" w:cs="Calibri"/>
        </w:rPr>
        <w:t xml:space="preserve"> privalo suorganizuoti ir įgyvendinti Šventės viešinimo kampaniją. Viešinimo kampanija turi apimti Kauno apskritį (Prienus, Jonavą, Birštoną), taip pat Marijampolę, Alytų ir Vilnių.</w:t>
      </w:r>
      <w:r w:rsidR="0076349F" w:rsidRPr="002E6AF5">
        <w:rPr>
          <w:rFonts w:ascii="Calibri" w:hAnsi="Calibri" w:cs="Calibri"/>
        </w:rPr>
        <w:t xml:space="preserve"> </w:t>
      </w:r>
    </w:p>
    <w:p w14:paraId="3D724133" w14:textId="76376FD8" w:rsidR="0076349F" w:rsidRPr="002E6AF5" w:rsidRDefault="0076349F" w:rsidP="0076349F">
      <w:pPr>
        <w:pStyle w:val="Betarp"/>
        <w:tabs>
          <w:tab w:val="left" w:pos="0"/>
          <w:tab w:val="left" w:pos="567"/>
        </w:tabs>
        <w:spacing w:line="276" w:lineRule="auto"/>
        <w:jc w:val="both"/>
        <w:rPr>
          <w:rFonts w:ascii="Calibri" w:hAnsi="Calibri" w:cs="Calibri"/>
        </w:rPr>
      </w:pPr>
      <w:r w:rsidRPr="002E6AF5">
        <w:rPr>
          <w:rFonts w:ascii="Calibri" w:hAnsi="Calibri" w:cs="Calibri"/>
          <w:i/>
          <w:iCs/>
        </w:rPr>
        <w:t>Konkrečios viešinimo priemonės atskiruose miestuose gali skirtis, atsižvelgiant į atitinkamame mieste esančią reklamos infrastruktūrą ir technines galimybes (pvz., viešojo transporto ekranų ar kitų reklamos kanalų prieinamumą</w:t>
      </w:r>
      <w:r w:rsidRPr="002E6AF5">
        <w:rPr>
          <w:rFonts w:ascii="Calibri" w:hAnsi="Calibri" w:cs="Calibri"/>
        </w:rPr>
        <w:t>.</w:t>
      </w:r>
    </w:p>
    <w:p w14:paraId="7652761C" w14:textId="1A92A7D5" w:rsidR="008F6C1F" w:rsidRPr="002E6AF5" w:rsidRDefault="00A41F4D" w:rsidP="008F6C1F">
      <w:pPr>
        <w:pStyle w:val="Betarp"/>
        <w:tabs>
          <w:tab w:val="left" w:pos="0"/>
          <w:tab w:val="left" w:pos="567"/>
        </w:tabs>
        <w:spacing w:line="276" w:lineRule="auto"/>
        <w:jc w:val="both"/>
        <w:rPr>
          <w:rFonts w:ascii="Calibri" w:hAnsi="Calibri" w:cs="Calibri"/>
          <w:b/>
          <w:bCs/>
          <w:color w:val="auto"/>
        </w:rPr>
      </w:pPr>
      <w:r w:rsidRPr="002E6AF5">
        <w:rPr>
          <w:rFonts w:ascii="Calibri" w:hAnsi="Calibri" w:cs="Calibri"/>
        </w:rPr>
        <w:t>Tiekėjas</w:t>
      </w:r>
      <w:r w:rsidRPr="002E6AF5">
        <w:rPr>
          <w:rFonts w:ascii="Calibri" w:hAnsi="Calibri" w:cs="Calibri"/>
          <w:color w:val="auto"/>
        </w:rPr>
        <w:t xml:space="preserve"> </w:t>
      </w:r>
      <w:r w:rsidR="00B7390D" w:rsidRPr="002E6AF5">
        <w:rPr>
          <w:rFonts w:ascii="Calibri" w:hAnsi="Calibri" w:cs="Calibri"/>
          <w:color w:val="auto"/>
        </w:rPr>
        <w:t>privalo</w:t>
      </w:r>
      <w:r w:rsidR="008F6C1F" w:rsidRPr="002E6AF5">
        <w:rPr>
          <w:rFonts w:ascii="Calibri" w:hAnsi="Calibri" w:cs="Calibri"/>
          <w:b/>
          <w:bCs/>
          <w:color w:val="auto"/>
        </w:rPr>
        <w:t xml:space="preserve">: </w:t>
      </w:r>
    </w:p>
    <w:p w14:paraId="2D3C7226" w14:textId="275B582D" w:rsidR="008F6C1F" w:rsidRPr="002E6AF5" w:rsidRDefault="008F6C1F" w:rsidP="008F6C1F">
      <w:pPr>
        <w:pStyle w:val="Betarp"/>
        <w:tabs>
          <w:tab w:val="left" w:pos="0"/>
          <w:tab w:val="left" w:pos="567"/>
        </w:tabs>
        <w:spacing w:line="276" w:lineRule="auto"/>
        <w:jc w:val="both"/>
        <w:rPr>
          <w:rFonts w:ascii="Calibri" w:hAnsi="Calibri" w:cs="Calibri"/>
        </w:rPr>
      </w:pPr>
      <w:r w:rsidRPr="002E6AF5">
        <w:rPr>
          <w:rFonts w:ascii="Calibri" w:hAnsi="Calibri" w:cs="Calibri"/>
        </w:rPr>
        <w:t>6.1. Suorganizuoti ir įgyvendinti aktyvią Šventės viešinimo kampaniją, panaudojant įvairias visuomenės informavimo priemones ir skirtingais komunikacijos kanalais pasiekti įvairaus amžiaus gyventojus. Informacija apie Šventę turi būti pateikiama patogiu, aiškiu ir patraukliu formatu.</w:t>
      </w:r>
    </w:p>
    <w:p w14:paraId="02F3D847" w14:textId="4A6228A8" w:rsidR="008F6C1F" w:rsidRPr="002E6AF5" w:rsidRDefault="008F6C1F" w:rsidP="008F6C1F">
      <w:pPr>
        <w:pStyle w:val="Betarp"/>
        <w:tabs>
          <w:tab w:val="left" w:pos="0"/>
          <w:tab w:val="left" w:pos="567"/>
        </w:tabs>
        <w:spacing w:line="276" w:lineRule="auto"/>
        <w:jc w:val="both"/>
        <w:rPr>
          <w:rFonts w:ascii="Calibri" w:hAnsi="Calibri" w:cs="Calibri"/>
        </w:rPr>
      </w:pPr>
      <w:r w:rsidRPr="002E6AF5">
        <w:rPr>
          <w:rFonts w:ascii="Calibri" w:hAnsi="Calibri" w:cs="Calibri"/>
        </w:rPr>
        <w:t xml:space="preserve">Viešinimo kampanija turi būti pradėta ne vėliau kaip 2026 m. lapkričio 3 d. arba kitu su </w:t>
      </w:r>
      <w:r w:rsidR="00A41F4D" w:rsidRPr="002E6AF5">
        <w:rPr>
          <w:rFonts w:ascii="Calibri" w:hAnsi="Calibri" w:cs="Calibri"/>
        </w:rPr>
        <w:t>Pirkėju</w:t>
      </w:r>
      <w:r w:rsidRPr="002E6AF5">
        <w:rPr>
          <w:rFonts w:ascii="Calibri" w:hAnsi="Calibri" w:cs="Calibri"/>
        </w:rPr>
        <w:t xml:space="preserve"> suderintu laiku ir vykdoma iki Šventės pabaigos.</w:t>
      </w:r>
    </w:p>
    <w:p w14:paraId="67041749" w14:textId="424845B7" w:rsidR="008F6C1F" w:rsidRPr="002E6AF5" w:rsidRDefault="008F6C1F" w:rsidP="008F6C1F">
      <w:pPr>
        <w:pStyle w:val="Betarp"/>
        <w:tabs>
          <w:tab w:val="left" w:pos="0"/>
          <w:tab w:val="left" w:pos="567"/>
        </w:tabs>
        <w:spacing w:line="276" w:lineRule="auto"/>
        <w:jc w:val="both"/>
        <w:rPr>
          <w:rFonts w:ascii="Calibri" w:hAnsi="Calibri" w:cs="Calibri"/>
        </w:rPr>
      </w:pPr>
      <w:r w:rsidRPr="002E6AF5">
        <w:rPr>
          <w:rFonts w:ascii="Calibri" w:hAnsi="Calibri" w:cs="Calibri"/>
        </w:rPr>
        <w:t>6.2. Viešinimo / reklaminės kampanijos metu pristatyti Kauno miesto savivaldybę kaip Šventės organizatorių ir naudoti Kauno miesto logotipą.</w:t>
      </w:r>
    </w:p>
    <w:p w14:paraId="22FE3758" w14:textId="73305570" w:rsidR="008F6C1F" w:rsidRPr="002E6AF5" w:rsidRDefault="00CF2DD6" w:rsidP="008F6C1F">
      <w:pPr>
        <w:pStyle w:val="Betarp"/>
        <w:tabs>
          <w:tab w:val="left" w:pos="0"/>
          <w:tab w:val="left" w:pos="567"/>
        </w:tabs>
        <w:spacing w:line="276" w:lineRule="auto"/>
        <w:jc w:val="both"/>
        <w:rPr>
          <w:rFonts w:ascii="Calibri" w:hAnsi="Calibri" w:cs="Calibri"/>
        </w:rPr>
      </w:pPr>
      <w:r w:rsidRPr="002E6AF5">
        <w:rPr>
          <w:rFonts w:ascii="Calibri" w:hAnsi="Calibri" w:cs="Calibri"/>
        </w:rPr>
        <w:t>Tiekėjas</w:t>
      </w:r>
      <w:r w:rsidR="008F6C1F" w:rsidRPr="002E6AF5">
        <w:rPr>
          <w:rFonts w:ascii="Calibri" w:hAnsi="Calibri" w:cs="Calibri"/>
        </w:rPr>
        <w:t xml:space="preserve"> taip pat privalo neatlygintinai viešinti informaciją apie Paramos teikėją (jeigu toks yra ir apie kurį </w:t>
      </w:r>
      <w:r w:rsidR="00A41F4D" w:rsidRPr="002E6AF5">
        <w:rPr>
          <w:rFonts w:ascii="Calibri" w:hAnsi="Calibri" w:cs="Calibri"/>
        </w:rPr>
        <w:t>Tiekėją</w:t>
      </w:r>
      <w:r w:rsidR="008F6C1F" w:rsidRPr="002E6AF5">
        <w:rPr>
          <w:rFonts w:ascii="Calibri" w:hAnsi="Calibri" w:cs="Calibri"/>
        </w:rPr>
        <w:t xml:space="preserve"> raštu informuoja </w:t>
      </w:r>
      <w:r w:rsidR="00A41F4D" w:rsidRPr="002E6AF5">
        <w:rPr>
          <w:rFonts w:ascii="Calibri" w:hAnsi="Calibri" w:cs="Calibri"/>
        </w:rPr>
        <w:t>Pirkėjas</w:t>
      </w:r>
      <w:r w:rsidR="008F6C1F" w:rsidRPr="002E6AF5">
        <w:rPr>
          <w:rFonts w:ascii="Calibri" w:hAnsi="Calibri" w:cs="Calibri"/>
        </w:rPr>
        <w:t xml:space="preserve">) bei jo suteiktą paramą pagal </w:t>
      </w:r>
      <w:r w:rsidR="00A41F4D" w:rsidRPr="002E6AF5">
        <w:rPr>
          <w:rFonts w:ascii="Calibri" w:hAnsi="Calibri" w:cs="Calibri"/>
        </w:rPr>
        <w:t>Tiekėjo</w:t>
      </w:r>
      <w:r w:rsidR="008F6C1F" w:rsidRPr="002E6AF5">
        <w:rPr>
          <w:rFonts w:ascii="Calibri" w:hAnsi="Calibri" w:cs="Calibri"/>
        </w:rPr>
        <w:t xml:space="preserve"> ir Paramos teikėjo suderintą viešinimo programą.</w:t>
      </w:r>
    </w:p>
    <w:p w14:paraId="7E9C13DD" w14:textId="350695EC" w:rsidR="008F6C1F" w:rsidRPr="002E6AF5" w:rsidRDefault="008F6C1F" w:rsidP="008F6C1F">
      <w:pPr>
        <w:pStyle w:val="Betarp"/>
        <w:tabs>
          <w:tab w:val="left" w:pos="0"/>
          <w:tab w:val="left" w:pos="567"/>
        </w:tabs>
        <w:spacing w:line="276" w:lineRule="auto"/>
        <w:jc w:val="both"/>
        <w:rPr>
          <w:rFonts w:ascii="Calibri" w:hAnsi="Calibri" w:cs="Calibri"/>
        </w:rPr>
      </w:pPr>
      <w:r w:rsidRPr="002E6AF5">
        <w:rPr>
          <w:rFonts w:ascii="Calibri" w:hAnsi="Calibri" w:cs="Calibri"/>
        </w:rPr>
        <w:t>6.3. Įgyvendinant Šventės viešinimo kampaniją nurodyti, kad Šventė organizuojama lengvai viešuoju transportu pasiekiamoje vietoje, todėl žiūrovai ir (ar) dalyviai skatinami atvykti viešuoju transportu (pateikiant aktualią informaciją apie viešojo transporto maršrutus, laikus ir jungtis bei, esant galimybei, informuojant apie nemokamus viešojo transporto bilietus).</w:t>
      </w:r>
    </w:p>
    <w:p w14:paraId="44B30710" w14:textId="77777777" w:rsidR="008F6C1F" w:rsidRPr="002E6AF5" w:rsidRDefault="008F6C1F" w:rsidP="008F6C1F">
      <w:pPr>
        <w:pStyle w:val="Betarp"/>
        <w:tabs>
          <w:tab w:val="left" w:pos="0"/>
          <w:tab w:val="left" w:pos="567"/>
        </w:tabs>
        <w:spacing w:line="276" w:lineRule="auto"/>
        <w:jc w:val="both"/>
        <w:rPr>
          <w:rFonts w:ascii="Calibri" w:hAnsi="Calibri" w:cs="Calibri"/>
        </w:rPr>
      </w:pPr>
      <w:r w:rsidRPr="002E6AF5">
        <w:rPr>
          <w:rFonts w:ascii="Calibri" w:hAnsi="Calibri" w:cs="Calibri"/>
        </w:rPr>
        <w:t>Taip pat skatinti žiūrovus ir (ar) dalyvius kooperuotis naudojant privačius automobilius arba rinktis didesnės talpos transporto priemones, taip mažinant naudojamų transporto priemonių skaičių ir šiltnamio efektą sukeliančių dujų išskyrimą.</w:t>
      </w:r>
    </w:p>
    <w:p w14:paraId="2322BB5E" w14:textId="77777777" w:rsidR="008F6C1F" w:rsidRPr="002E6AF5" w:rsidRDefault="008F6C1F" w:rsidP="008F6C1F">
      <w:pPr>
        <w:pStyle w:val="Betarp"/>
        <w:tabs>
          <w:tab w:val="left" w:pos="0"/>
          <w:tab w:val="left" w:pos="567"/>
        </w:tabs>
        <w:spacing w:line="276" w:lineRule="auto"/>
        <w:jc w:val="both"/>
        <w:rPr>
          <w:rFonts w:ascii="Calibri" w:hAnsi="Calibri" w:cs="Calibri"/>
        </w:rPr>
      </w:pPr>
      <w:r w:rsidRPr="002E6AF5">
        <w:rPr>
          <w:rFonts w:ascii="Calibri" w:hAnsi="Calibri" w:cs="Calibri"/>
        </w:rPr>
        <w:t>Šis reikalavimas taikomas vadovaujantis Lietuvos Respublikos aplinkos ministro 2011 m. birželio 28 d. įsakymu Nr. D1-508 „Dėl Aplinkos apsaugos kriterijų taikymo, vykdant žaliuosius pirkimus, tvarkos aprašo patvirtinimo“.</w:t>
      </w:r>
    </w:p>
    <w:p w14:paraId="313F934D" w14:textId="06BC0122" w:rsidR="008F6C1F" w:rsidRPr="002E6AF5" w:rsidRDefault="008F6C1F" w:rsidP="008F6C1F">
      <w:pPr>
        <w:pStyle w:val="Betarp"/>
        <w:tabs>
          <w:tab w:val="left" w:pos="0"/>
          <w:tab w:val="left" w:pos="567"/>
        </w:tabs>
        <w:spacing w:line="276" w:lineRule="auto"/>
        <w:jc w:val="both"/>
        <w:rPr>
          <w:rFonts w:ascii="Calibri" w:hAnsi="Calibri" w:cs="Calibri"/>
        </w:rPr>
      </w:pPr>
      <w:r w:rsidRPr="002E6AF5">
        <w:rPr>
          <w:rFonts w:ascii="Calibri" w:hAnsi="Calibri" w:cs="Calibri"/>
        </w:rPr>
        <w:t xml:space="preserve">6.4. Sukurti Šventės vizualinį identitetą ir suderinti jį su </w:t>
      </w:r>
      <w:r w:rsidR="00A41F4D" w:rsidRPr="002E6AF5">
        <w:rPr>
          <w:rFonts w:ascii="Calibri" w:hAnsi="Calibri" w:cs="Calibri"/>
        </w:rPr>
        <w:t>Pirkėju.</w:t>
      </w:r>
      <w:r w:rsidRPr="002E6AF5">
        <w:rPr>
          <w:rFonts w:ascii="Calibri" w:hAnsi="Calibri" w:cs="Calibri"/>
        </w:rPr>
        <w:t xml:space="preserve"> Vizualinis identitetas turi būti naudojamas visos viešinimo kampanijos metu. </w:t>
      </w:r>
      <w:r w:rsidR="00CF2DD6" w:rsidRPr="002E6AF5">
        <w:rPr>
          <w:rFonts w:ascii="Calibri" w:hAnsi="Calibri" w:cs="Calibri"/>
        </w:rPr>
        <w:t>Tiekėjas</w:t>
      </w:r>
      <w:r w:rsidRPr="002E6AF5">
        <w:rPr>
          <w:rFonts w:ascii="Calibri" w:hAnsi="Calibri" w:cs="Calibri"/>
        </w:rPr>
        <w:t xml:space="preserve"> privalo atlikti vizualinio identiteto adaptacijas skirtingoms komunikacijos priemonėms pagal </w:t>
      </w:r>
      <w:r w:rsidR="00CF2DD6" w:rsidRPr="002E6AF5">
        <w:rPr>
          <w:rFonts w:ascii="Calibri" w:hAnsi="Calibri" w:cs="Calibri"/>
        </w:rPr>
        <w:t>Pirkėjo</w:t>
      </w:r>
      <w:r w:rsidRPr="002E6AF5">
        <w:rPr>
          <w:rFonts w:ascii="Calibri" w:hAnsi="Calibri" w:cs="Calibri"/>
        </w:rPr>
        <w:t xml:space="preserve"> rekomendacijas.</w:t>
      </w:r>
    </w:p>
    <w:p w14:paraId="43AAFC28" w14:textId="77777777" w:rsidR="00A709D7" w:rsidRPr="00A709D7" w:rsidRDefault="00A709D7" w:rsidP="00A709D7">
      <w:pPr>
        <w:pStyle w:val="Betarp"/>
        <w:tabs>
          <w:tab w:val="left" w:pos="0"/>
          <w:tab w:val="left" w:pos="567"/>
        </w:tabs>
        <w:spacing w:line="276" w:lineRule="auto"/>
        <w:jc w:val="both"/>
        <w:rPr>
          <w:rFonts w:ascii="Calibri" w:hAnsi="Calibri" w:cs="Calibri"/>
        </w:rPr>
      </w:pPr>
      <w:r w:rsidRPr="00A709D7">
        <w:rPr>
          <w:rFonts w:ascii="Calibri" w:hAnsi="Calibri" w:cs="Calibri"/>
        </w:rPr>
        <w:t>6.5. Viešinimo kampanijoje Tiekėjas privalo naudoti šias viešinimo priemones:</w:t>
      </w:r>
    </w:p>
    <w:p w14:paraId="119874EF" w14:textId="77777777" w:rsidR="00A709D7" w:rsidRPr="00A709D7" w:rsidRDefault="00A709D7" w:rsidP="00A709D7">
      <w:pPr>
        <w:pStyle w:val="Betarp"/>
        <w:tabs>
          <w:tab w:val="left" w:pos="0"/>
          <w:tab w:val="left" w:pos="567"/>
        </w:tabs>
        <w:spacing w:line="276" w:lineRule="auto"/>
        <w:jc w:val="both"/>
        <w:rPr>
          <w:rFonts w:ascii="Calibri" w:hAnsi="Calibri" w:cs="Calibri"/>
        </w:rPr>
      </w:pPr>
      <w:r w:rsidRPr="00A709D7">
        <w:rPr>
          <w:rFonts w:ascii="Calibri" w:hAnsi="Calibri" w:cs="Calibri"/>
        </w:rPr>
        <w:t xml:space="preserve">6.5.1. Reklaminiai skelbimai nacionalinėje spaudoje - ne mažiau kaip 2 publikacijos nacionalinėje spaudoje ir (ar) nacionaliniuose naujienų portaluose. Viena publikacija turi būti paskelbta ne vėliau kaip prieš 14 kalendorinių dienų iki Šventės, kita – ne vėliau kaip prieš 3 kalendorines dienas iki Šventės.; </w:t>
      </w:r>
    </w:p>
    <w:p w14:paraId="20CAA59B" w14:textId="77777777" w:rsidR="00A709D7" w:rsidRPr="00A709D7" w:rsidRDefault="00A709D7" w:rsidP="00A709D7">
      <w:pPr>
        <w:pStyle w:val="Betarp"/>
        <w:tabs>
          <w:tab w:val="left" w:pos="0"/>
          <w:tab w:val="left" w:pos="567"/>
        </w:tabs>
        <w:spacing w:line="276" w:lineRule="auto"/>
        <w:jc w:val="both"/>
        <w:rPr>
          <w:rFonts w:ascii="Calibri" w:hAnsi="Calibri" w:cs="Calibri"/>
        </w:rPr>
      </w:pPr>
      <w:r w:rsidRPr="00A709D7">
        <w:rPr>
          <w:rFonts w:ascii="Calibri" w:hAnsi="Calibri" w:cs="Calibri"/>
        </w:rPr>
        <w:t xml:space="preserve">6.5.2. Televizija (regioninė ir / ar nacionalinė). Parengti ir transliuoti Šventės anonsus pasirinktoje televizijoje - parengti ne trumpesnį kaip 20 sekundžių trukmės Šventės anonsą ir užtikrinti ne </w:t>
      </w:r>
      <w:r w:rsidRPr="00A709D7">
        <w:rPr>
          <w:rFonts w:ascii="Calibri" w:hAnsi="Calibri" w:cs="Calibri"/>
        </w:rPr>
        <w:lastRenderedPageBreak/>
        <w:t>mažiau kaip 30 transliacijų pasirinktoje televizijoje ne trumpesniu kaip 14 kalendorinių dienų laikotarpiu iki Šventės.;</w:t>
      </w:r>
    </w:p>
    <w:p w14:paraId="193FE84E" w14:textId="77777777" w:rsidR="00A709D7" w:rsidRPr="00A709D7" w:rsidRDefault="00A709D7" w:rsidP="00A709D7">
      <w:pPr>
        <w:pStyle w:val="Betarp"/>
        <w:tabs>
          <w:tab w:val="left" w:pos="0"/>
          <w:tab w:val="left" w:pos="567"/>
        </w:tabs>
        <w:spacing w:line="276" w:lineRule="auto"/>
        <w:jc w:val="both"/>
        <w:rPr>
          <w:rFonts w:ascii="Calibri" w:hAnsi="Calibri" w:cs="Calibri"/>
        </w:rPr>
      </w:pPr>
      <w:r w:rsidRPr="00A709D7">
        <w:rPr>
          <w:rFonts w:ascii="Calibri" w:hAnsi="Calibri" w:cs="Calibri"/>
        </w:rPr>
        <w:t>6.5.3. Nacionalinės radijo stotys. Parengti ir transliuoti Šventės anonsus pasirinktoje radijo stotyje - parengti ne trumpesnį kaip 20 sekundžių trukmės Šventės anonsą ir užtikrinti ne mažiau kaip 50 transliacijų pasirinktoje nacionalinėje radijo stotyje ne trumpesniu kaip 14 kalendorinių dienų laikotarpiu iki Šventės;</w:t>
      </w:r>
    </w:p>
    <w:p w14:paraId="43BFA644" w14:textId="77777777" w:rsidR="00A709D7" w:rsidRPr="00A709D7" w:rsidRDefault="00A709D7" w:rsidP="00A709D7">
      <w:pPr>
        <w:pStyle w:val="Betarp"/>
        <w:tabs>
          <w:tab w:val="left" w:pos="0"/>
          <w:tab w:val="left" w:pos="567"/>
        </w:tabs>
        <w:spacing w:line="276" w:lineRule="auto"/>
        <w:jc w:val="both"/>
        <w:rPr>
          <w:rFonts w:ascii="Calibri" w:hAnsi="Calibri" w:cs="Calibri"/>
        </w:rPr>
      </w:pPr>
      <w:r w:rsidRPr="00A709D7">
        <w:rPr>
          <w:rFonts w:ascii="Calibri" w:hAnsi="Calibri" w:cs="Calibri"/>
        </w:rPr>
        <w:t>6.5.4. Interneto svetainės (pasirinktinai) - ne mažiau kaip 2 reklaminiai straipsniai arba reklaminiai skydeliai nacionaliniuose arba regioniniuose interneto portaluose.</w:t>
      </w:r>
    </w:p>
    <w:p w14:paraId="2A5A65CE" w14:textId="77777777" w:rsidR="00A709D7" w:rsidRPr="00A709D7" w:rsidRDefault="00A709D7" w:rsidP="00A709D7">
      <w:pPr>
        <w:pStyle w:val="Betarp"/>
        <w:tabs>
          <w:tab w:val="left" w:pos="0"/>
          <w:tab w:val="left" w:pos="567"/>
        </w:tabs>
        <w:spacing w:line="276" w:lineRule="auto"/>
        <w:jc w:val="both"/>
        <w:rPr>
          <w:rFonts w:ascii="Calibri" w:hAnsi="Calibri" w:cs="Calibri"/>
        </w:rPr>
      </w:pPr>
      <w:r w:rsidRPr="00A709D7">
        <w:rPr>
          <w:rFonts w:ascii="Calibri" w:hAnsi="Calibri" w:cs="Calibri"/>
        </w:rPr>
        <w:t xml:space="preserve">6.5.5. Socialiniai tinklai. Pasirinktame socialiniame tinkle sukurti Šventės renginio puslapį, kuriame būtų skelbiama visa aktuali informacija apie Šventę. Pasirinktame socialiniame tinkle taip pat turi būti transliuojama Tiekėjo sukurta reklaminė informacinė žinutė, pristatanti Šventę. Viena reklaminė informacinė žinutė gali būti reklamuojama ne ilgiau kaip dvi dienas, vienai dienai skiriant 40–60 Eur reklamos biudžetą. Viešinamų reklaminių žinučių turinį, svarbą ir apimtį nustato </w:t>
      </w:r>
      <w:proofErr w:type="spellStart"/>
      <w:r w:rsidRPr="00A709D7">
        <w:rPr>
          <w:rFonts w:ascii="Calibri" w:hAnsi="Calibri" w:cs="Calibri"/>
        </w:rPr>
        <w:t>Pirkėjas.a</w:t>
      </w:r>
      <w:proofErr w:type="spellEnd"/>
    </w:p>
    <w:p w14:paraId="69006746" w14:textId="77777777" w:rsidR="00A709D7" w:rsidRPr="00A709D7" w:rsidRDefault="00A709D7" w:rsidP="00A709D7">
      <w:pPr>
        <w:pStyle w:val="Betarp"/>
        <w:tabs>
          <w:tab w:val="left" w:pos="0"/>
          <w:tab w:val="left" w:pos="567"/>
        </w:tabs>
        <w:spacing w:line="276" w:lineRule="auto"/>
        <w:jc w:val="both"/>
        <w:rPr>
          <w:rFonts w:ascii="Calibri" w:hAnsi="Calibri" w:cs="Calibri"/>
        </w:rPr>
      </w:pPr>
      <w:r w:rsidRPr="00A709D7">
        <w:rPr>
          <w:rFonts w:ascii="Calibri" w:hAnsi="Calibri" w:cs="Calibri"/>
        </w:rPr>
        <w:t>6.5.6. LED ekranai viešosiose ir (ar) kitose miesto erdvėse:</w:t>
      </w:r>
    </w:p>
    <w:p w14:paraId="4F86E7A8" w14:textId="77777777" w:rsidR="00A709D7" w:rsidRPr="00A709D7" w:rsidRDefault="00A709D7" w:rsidP="00A709D7">
      <w:pPr>
        <w:pStyle w:val="Betarp"/>
        <w:numPr>
          <w:ilvl w:val="0"/>
          <w:numId w:val="11"/>
        </w:numPr>
        <w:tabs>
          <w:tab w:val="left" w:pos="0"/>
          <w:tab w:val="left" w:pos="567"/>
        </w:tabs>
        <w:spacing w:line="276" w:lineRule="auto"/>
        <w:jc w:val="both"/>
        <w:rPr>
          <w:rFonts w:ascii="Calibri" w:hAnsi="Calibri" w:cs="Calibri"/>
        </w:rPr>
      </w:pPr>
      <w:r w:rsidRPr="00A709D7">
        <w:rPr>
          <w:rFonts w:ascii="Calibri" w:hAnsi="Calibri" w:cs="Calibri"/>
        </w:rPr>
        <w:t xml:space="preserve">ne mažiau kaip 4 ekranai Kauno mieste, </w:t>
      </w:r>
    </w:p>
    <w:p w14:paraId="05720235" w14:textId="77777777" w:rsidR="00A709D7" w:rsidRPr="00A709D7" w:rsidRDefault="00A709D7" w:rsidP="00A709D7">
      <w:pPr>
        <w:pStyle w:val="Betarp"/>
        <w:tabs>
          <w:tab w:val="left" w:pos="0"/>
          <w:tab w:val="left" w:pos="567"/>
        </w:tabs>
        <w:spacing w:line="276" w:lineRule="auto"/>
        <w:jc w:val="both"/>
        <w:rPr>
          <w:rFonts w:ascii="Calibri" w:hAnsi="Calibri" w:cs="Calibri"/>
        </w:rPr>
      </w:pPr>
      <w:r w:rsidRPr="00A709D7">
        <w:rPr>
          <w:rFonts w:ascii="Calibri" w:hAnsi="Calibri" w:cs="Calibri"/>
        </w:rPr>
        <w:t xml:space="preserve">ne mažiau kaip po 1 ekraną šiuose miestuose: Prienuose, Jonavoje, Birštone, Marijampolėje, Alytuje ir Vilniuje (Vilniaus geležinkelio stotyje). </w:t>
      </w:r>
    </w:p>
    <w:p w14:paraId="01CB6D7F" w14:textId="77777777" w:rsidR="00A709D7" w:rsidRPr="00A709D7" w:rsidRDefault="00A709D7" w:rsidP="00A709D7">
      <w:pPr>
        <w:pStyle w:val="Betarp"/>
        <w:tabs>
          <w:tab w:val="left" w:pos="0"/>
          <w:tab w:val="left" w:pos="567"/>
        </w:tabs>
        <w:spacing w:line="276" w:lineRule="auto"/>
        <w:jc w:val="both"/>
        <w:rPr>
          <w:rFonts w:ascii="Calibri" w:hAnsi="Calibri" w:cs="Calibri"/>
        </w:rPr>
      </w:pPr>
      <w:r w:rsidRPr="00A709D7">
        <w:rPr>
          <w:rFonts w:ascii="Calibri" w:hAnsi="Calibri" w:cs="Calibri"/>
        </w:rPr>
        <w:t>Reklaminio klipo transliacijos laikas: nuo 7.00 iki 9.00 val. ir nuo 16.00 iki 18.00 val. Reklaminis klipas turi būti ne trumpesnis kaip 10 sekundžių ir transliuojamas ne rečiau kaip 6 kartus per valandą nurodytais laiko intervalais ne trumpiau kaip 14 kalendorinių dienų iki Šventės.</w:t>
      </w:r>
    </w:p>
    <w:p w14:paraId="74344420" w14:textId="77777777" w:rsidR="00A709D7" w:rsidRPr="00A709D7" w:rsidRDefault="00A709D7" w:rsidP="00A709D7">
      <w:pPr>
        <w:pStyle w:val="Betarp"/>
        <w:tabs>
          <w:tab w:val="left" w:pos="0"/>
          <w:tab w:val="left" w:pos="567"/>
        </w:tabs>
        <w:spacing w:line="276" w:lineRule="auto"/>
        <w:jc w:val="both"/>
        <w:rPr>
          <w:rFonts w:ascii="Calibri" w:hAnsi="Calibri" w:cs="Calibri"/>
        </w:rPr>
      </w:pPr>
      <w:r w:rsidRPr="00A709D7">
        <w:rPr>
          <w:rFonts w:ascii="Calibri" w:hAnsi="Calibri" w:cs="Calibri"/>
        </w:rPr>
        <w:t xml:space="preserve">6.5.7. </w:t>
      </w:r>
      <w:r w:rsidRPr="00A709D7">
        <w:rPr>
          <w:rFonts w:ascii="Calibri" w:hAnsi="Calibri" w:cs="Calibri"/>
          <w:color w:val="auto"/>
        </w:rPr>
        <w:t xml:space="preserve">Reklama Raseinių, Šiaulių, Jonavos, Marijampolės ir Vilniaus </w:t>
      </w:r>
      <w:r w:rsidRPr="00A709D7">
        <w:rPr>
          <w:rFonts w:ascii="Calibri" w:hAnsi="Calibri" w:cs="Calibri"/>
        </w:rPr>
        <w:t>viešajame transporte (transporto priemonių viduje esančiuose ekranuose) – 20 sekundžių trukmės informacinio vaizdo filmuko transliacija ne trumpiau kaip 14 kalendorinių dienų iki Šventės Raseinių, Šiaulių, Jonavos, Marijampolės ir Vilniaus viešojo transporto priemonių vidiniuose ekranuose, ne rečiau kaip 4 kartus per valandą kiekvienoje transporto priemonėje.</w:t>
      </w:r>
    </w:p>
    <w:p w14:paraId="1426792A" w14:textId="77777777" w:rsidR="00A709D7" w:rsidRPr="00A709D7" w:rsidRDefault="00A709D7" w:rsidP="00A709D7">
      <w:pPr>
        <w:pStyle w:val="Betarp"/>
        <w:tabs>
          <w:tab w:val="left" w:pos="0"/>
          <w:tab w:val="left" w:pos="567"/>
        </w:tabs>
        <w:spacing w:line="276" w:lineRule="auto"/>
        <w:jc w:val="both"/>
        <w:rPr>
          <w:rFonts w:ascii="Calibri" w:hAnsi="Calibri" w:cs="Calibri"/>
        </w:rPr>
      </w:pPr>
      <w:r w:rsidRPr="00A709D7">
        <w:rPr>
          <w:rFonts w:ascii="Calibri" w:hAnsi="Calibri" w:cs="Calibri"/>
        </w:rPr>
        <w:t>6.5.8. Reklamos paslaugos plokštumoje – Vilniaus gatvės požeminėje perėjoje Kaune. Reklama turi būti eksponuojama ne trumpiau kaip 14 kalendorinių dienų iki Šventės visame reklamai skirtame plote arba ne mažiau kaip 80 proc. reklaminio ploto.</w:t>
      </w:r>
    </w:p>
    <w:p w14:paraId="0DA2B8B7" w14:textId="6824AFD9" w:rsidR="008F6C1F" w:rsidRPr="00A709D7" w:rsidRDefault="008F6C1F" w:rsidP="008F6C1F">
      <w:pPr>
        <w:pStyle w:val="Betarp"/>
        <w:tabs>
          <w:tab w:val="left" w:pos="0"/>
          <w:tab w:val="left" w:pos="567"/>
        </w:tabs>
        <w:spacing w:line="276" w:lineRule="auto"/>
        <w:jc w:val="both"/>
        <w:rPr>
          <w:rFonts w:ascii="Calibri" w:hAnsi="Calibri" w:cs="Calibri"/>
        </w:rPr>
      </w:pPr>
      <w:r w:rsidRPr="00A709D7">
        <w:rPr>
          <w:rFonts w:ascii="Calibri" w:hAnsi="Calibri" w:cs="Calibri"/>
        </w:rPr>
        <w:t>6.5.</w:t>
      </w:r>
      <w:r w:rsidR="00D612C9" w:rsidRPr="00A709D7">
        <w:rPr>
          <w:rFonts w:ascii="Calibri" w:hAnsi="Calibri" w:cs="Calibri"/>
        </w:rPr>
        <w:t>9</w:t>
      </w:r>
      <w:r w:rsidR="007377F3" w:rsidRPr="00A709D7">
        <w:rPr>
          <w:rFonts w:ascii="Calibri" w:hAnsi="Calibri" w:cs="Calibri"/>
        </w:rPr>
        <w:t xml:space="preserve">. </w:t>
      </w:r>
      <w:r w:rsidR="00A41F4D" w:rsidRPr="00A709D7">
        <w:rPr>
          <w:rFonts w:ascii="Calibri" w:hAnsi="Calibri" w:cs="Calibri"/>
        </w:rPr>
        <w:t xml:space="preserve">Tiekėjas </w:t>
      </w:r>
      <w:r w:rsidRPr="00A709D7">
        <w:rPr>
          <w:rFonts w:ascii="Calibri" w:hAnsi="Calibri" w:cs="Calibri"/>
        </w:rPr>
        <w:t>gali naudoti ir kitas papildomas viešinimo priemones.</w:t>
      </w:r>
    </w:p>
    <w:p w14:paraId="0A2D585F" w14:textId="00C471D2" w:rsidR="008F6C1F" w:rsidRPr="00A709D7" w:rsidRDefault="008F6C1F" w:rsidP="008F6C1F">
      <w:pPr>
        <w:pStyle w:val="Betarp"/>
        <w:tabs>
          <w:tab w:val="left" w:pos="0"/>
          <w:tab w:val="left" w:pos="567"/>
        </w:tabs>
        <w:spacing w:line="276" w:lineRule="auto"/>
        <w:jc w:val="both"/>
        <w:rPr>
          <w:rFonts w:ascii="Calibri" w:hAnsi="Calibri" w:cs="Calibri"/>
        </w:rPr>
      </w:pPr>
      <w:r w:rsidRPr="00A709D7">
        <w:rPr>
          <w:rFonts w:ascii="Calibri" w:hAnsi="Calibri" w:cs="Calibri"/>
        </w:rPr>
        <w:t>6.6</w:t>
      </w:r>
      <w:r w:rsidR="007377F3" w:rsidRPr="00A709D7">
        <w:rPr>
          <w:rFonts w:ascii="Calibri" w:hAnsi="Calibri" w:cs="Calibri"/>
        </w:rPr>
        <w:t xml:space="preserve">. </w:t>
      </w:r>
      <w:r w:rsidR="00A41F4D" w:rsidRPr="00A709D7">
        <w:rPr>
          <w:rFonts w:ascii="Calibri" w:hAnsi="Calibri" w:cs="Calibri"/>
        </w:rPr>
        <w:t xml:space="preserve">Tiekėjas </w:t>
      </w:r>
      <w:r w:rsidRPr="00A709D7">
        <w:rPr>
          <w:rFonts w:ascii="Calibri" w:hAnsi="Calibri" w:cs="Calibri"/>
        </w:rPr>
        <w:t>privalo pateikti Šventės reklaminės / viešinimo kampanijos tinklelį, nurodant planuojamas viešinimo priemones, jų kiekius, įgyvendinimo laikotarpį ir naudojamus komunikacijos kanalus.</w:t>
      </w:r>
    </w:p>
    <w:p w14:paraId="140A5AF2" w14:textId="7707E329" w:rsidR="008F6C1F" w:rsidRPr="002E6AF5" w:rsidRDefault="008F6C1F" w:rsidP="008F6C1F">
      <w:pPr>
        <w:pStyle w:val="Betarp"/>
        <w:tabs>
          <w:tab w:val="left" w:pos="0"/>
          <w:tab w:val="left" w:pos="567"/>
        </w:tabs>
        <w:spacing w:line="276" w:lineRule="auto"/>
        <w:jc w:val="both"/>
        <w:rPr>
          <w:rFonts w:ascii="Calibri" w:hAnsi="Calibri" w:cs="Calibri"/>
        </w:rPr>
      </w:pPr>
      <w:r w:rsidRPr="00A709D7">
        <w:rPr>
          <w:rFonts w:ascii="Calibri" w:hAnsi="Calibri" w:cs="Calibri"/>
        </w:rPr>
        <w:t>6.</w:t>
      </w:r>
      <w:r w:rsidR="00DF6B78" w:rsidRPr="00A709D7">
        <w:rPr>
          <w:rFonts w:ascii="Calibri" w:hAnsi="Calibri" w:cs="Calibri"/>
        </w:rPr>
        <w:t xml:space="preserve">7. </w:t>
      </w:r>
      <w:r w:rsidRPr="00A709D7">
        <w:rPr>
          <w:rFonts w:ascii="Calibri" w:hAnsi="Calibri" w:cs="Calibri"/>
        </w:rPr>
        <w:t>Ne vėliau kaip 30 kalendorinių dienų iki Šventė</w:t>
      </w:r>
      <w:r w:rsidRPr="002E6AF5">
        <w:rPr>
          <w:rFonts w:ascii="Calibri" w:hAnsi="Calibri" w:cs="Calibri"/>
        </w:rPr>
        <w:t xml:space="preserve">s pradžios suderinti su </w:t>
      </w:r>
      <w:r w:rsidR="00A41F4D" w:rsidRPr="002E6AF5">
        <w:rPr>
          <w:rFonts w:ascii="Calibri" w:hAnsi="Calibri" w:cs="Calibri"/>
        </w:rPr>
        <w:t>Pirkėju</w:t>
      </w:r>
      <w:r w:rsidRPr="002E6AF5">
        <w:rPr>
          <w:rFonts w:ascii="Calibri" w:hAnsi="Calibri" w:cs="Calibri"/>
        </w:rPr>
        <w:t xml:space="preserve"> detalų Šventės reklamavimo / viešinimo planą.</w:t>
      </w:r>
    </w:p>
    <w:p w14:paraId="48F99DCA" w14:textId="137D23D7" w:rsidR="008F6C1F" w:rsidRPr="002E6AF5" w:rsidRDefault="008F6C1F" w:rsidP="008F6C1F">
      <w:pPr>
        <w:pStyle w:val="Betarp"/>
        <w:tabs>
          <w:tab w:val="left" w:pos="0"/>
          <w:tab w:val="left" w:pos="567"/>
        </w:tabs>
        <w:spacing w:line="276" w:lineRule="auto"/>
        <w:jc w:val="both"/>
        <w:rPr>
          <w:rFonts w:ascii="Calibri" w:hAnsi="Calibri" w:cs="Calibri"/>
        </w:rPr>
      </w:pPr>
      <w:r w:rsidRPr="002E6AF5">
        <w:rPr>
          <w:rFonts w:ascii="Calibri" w:hAnsi="Calibri" w:cs="Calibri"/>
        </w:rPr>
        <w:t>6.8</w:t>
      </w:r>
      <w:r w:rsidR="00DF6B78" w:rsidRPr="002E6AF5">
        <w:rPr>
          <w:rFonts w:ascii="Calibri" w:hAnsi="Calibri" w:cs="Calibri"/>
        </w:rPr>
        <w:t xml:space="preserve">. </w:t>
      </w:r>
      <w:r w:rsidRPr="002E6AF5">
        <w:rPr>
          <w:rFonts w:ascii="Calibri" w:hAnsi="Calibri" w:cs="Calibri"/>
        </w:rPr>
        <w:t xml:space="preserve">Ne vėliau kaip 30 kalendorinių dienų iki Šventės pradžios, prieš pateikiant spausdinti ar viešinti, suderinti su </w:t>
      </w:r>
      <w:r w:rsidR="00A41F4D" w:rsidRPr="002E6AF5">
        <w:rPr>
          <w:rFonts w:ascii="Calibri" w:hAnsi="Calibri" w:cs="Calibri"/>
        </w:rPr>
        <w:t>Pirkėju</w:t>
      </w:r>
      <w:r w:rsidRPr="002E6AF5">
        <w:rPr>
          <w:rFonts w:ascii="Calibri" w:hAnsi="Calibri" w:cs="Calibri"/>
        </w:rPr>
        <w:t xml:space="preserve"> visus viešinimo maketus ir kitą viešinimo medžiagą.</w:t>
      </w:r>
    </w:p>
    <w:p w14:paraId="4FAA43D6" w14:textId="77777777" w:rsidR="002E6AF5" w:rsidRDefault="002E6AF5" w:rsidP="008F6C1F">
      <w:pPr>
        <w:pStyle w:val="Betarp"/>
        <w:tabs>
          <w:tab w:val="left" w:pos="0"/>
          <w:tab w:val="left" w:pos="567"/>
        </w:tabs>
        <w:spacing w:line="276" w:lineRule="auto"/>
        <w:jc w:val="both"/>
        <w:rPr>
          <w:rFonts w:ascii="Calibri" w:hAnsi="Calibri" w:cs="Calibri"/>
          <w:b/>
          <w:bCs/>
        </w:rPr>
      </w:pPr>
    </w:p>
    <w:p w14:paraId="1A66CB8D" w14:textId="5A3F764D" w:rsidR="008F6C1F" w:rsidRPr="002E6AF5" w:rsidRDefault="008F6C1F" w:rsidP="008F6C1F">
      <w:pPr>
        <w:pStyle w:val="Betarp"/>
        <w:tabs>
          <w:tab w:val="left" w:pos="0"/>
          <w:tab w:val="left" w:pos="567"/>
        </w:tabs>
        <w:spacing w:line="276" w:lineRule="auto"/>
        <w:jc w:val="both"/>
        <w:rPr>
          <w:rFonts w:ascii="Calibri" w:hAnsi="Calibri" w:cs="Calibri"/>
          <w:b/>
          <w:bCs/>
        </w:rPr>
      </w:pPr>
      <w:r w:rsidRPr="002E6AF5">
        <w:rPr>
          <w:rFonts w:ascii="Calibri" w:hAnsi="Calibri" w:cs="Calibri"/>
          <w:b/>
          <w:bCs/>
        </w:rPr>
        <w:t xml:space="preserve">7. </w:t>
      </w:r>
      <w:r w:rsidR="00CF2DD6" w:rsidRPr="002E6AF5">
        <w:rPr>
          <w:rFonts w:ascii="Calibri" w:hAnsi="Calibri" w:cs="Calibri"/>
          <w:b/>
          <w:bCs/>
        </w:rPr>
        <w:t xml:space="preserve">Pirkėjo </w:t>
      </w:r>
      <w:r w:rsidRPr="002E6AF5">
        <w:rPr>
          <w:rFonts w:ascii="Calibri" w:hAnsi="Calibri" w:cs="Calibri"/>
          <w:b/>
          <w:bCs/>
        </w:rPr>
        <w:t>vykdomas viešinimas</w:t>
      </w:r>
    </w:p>
    <w:p w14:paraId="749BA1A2" w14:textId="5434C4B6" w:rsidR="008F6C1F" w:rsidRPr="002E6AF5" w:rsidRDefault="00CF2DD6" w:rsidP="008F6C1F">
      <w:pPr>
        <w:pStyle w:val="Betarp"/>
        <w:tabs>
          <w:tab w:val="left" w:pos="0"/>
          <w:tab w:val="left" w:pos="567"/>
        </w:tabs>
        <w:spacing w:line="276" w:lineRule="auto"/>
        <w:jc w:val="both"/>
        <w:rPr>
          <w:rFonts w:ascii="Calibri" w:hAnsi="Calibri" w:cs="Calibri"/>
        </w:rPr>
      </w:pPr>
      <w:r w:rsidRPr="002E6AF5">
        <w:rPr>
          <w:rFonts w:ascii="Calibri" w:hAnsi="Calibri" w:cs="Calibri"/>
        </w:rPr>
        <w:t>Pirkėjas</w:t>
      </w:r>
      <w:r w:rsidR="00022AA0" w:rsidRPr="002E6AF5">
        <w:rPr>
          <w:rFonts w:ascii="Calibri" w:hAnsi="Calibri" w:cs="Calibri"/>
        </w:rPr>
        <w:t xml:space="preserve">, savo nuožiūra ir naudodamas savo komunikacijos kanalus, vykdys papildomą Šventės viešinimą. </w:t>
      </w:r>
      <w:bookmarkStart w:id="5" w:name="_Hlk229577571"/>
      <w:r w:rsidRPr="002E6AF5">
        <w:rPr>
          <w:rFonts w:ascii="Calibri" w:hAnsi="Calibri" w:cs="Calibri"/>
        </w:rPr>
        <w:t>Pirkėjo</w:t>
      </w:r>
      <w:r w:rsidR="00022AA0" w:rsidRPr="002E6AF5">
        <w:rPr>
          <w:rFonts w:ascii="Calibri" w:hAnsi="Calibri" w:cs="Calibri"/>
        </w:rPr>
        <w:t xml:space="preserve"> </w:t>
      </w:r>
      <w:bookmarkEnd w:id="5"/>
      <w:r w:rsidR="00022AA0" w:rsidRPr="002E6AF5">
        <w:rPr>
          <w:rFonts w:ascii="Calibri" w:hAnsi="Calibri" w:cs="Calibri"/>
        </w:rPr>
        <w:t>vykdomas viešinimas apims šias viešinimo priemones (sąrašas nėra baigtinis):</w:t>
      </w:r>
    </w:p>
    <w:p w14:paraId="10BC9B15" w14:textId="716A1627" w:rsidR="008F6C1F" w:rsidRPr="002E6AF5" w:rsidRDefault="008F6C1F" w:rsidP="008F6C1F">
      <w:pPr>
        <w:pStyle w:val="Betarp"/>
        <w:tabs>
          <w:tab w:val="left" w:pos="0"/>
          <w:tab w:val="left" w:pos="567"/>
        </w:tabs>
        <w:spacing w:line="276" w:lineRule="auto"/>
        <w:jc w:val="both"/>
        <w:rPr>
          <w:rFonts w:ascii="Calibri" w:hAnsi="Calibri" w:cs="Calibri"/>
        </w:rPr>
      </w:pPr>
      <w:r w:rsidRPr="002E6AF5">
        <w:rPr>
          <w:rFonts w:ascii="Calibri" w:hAnsi="Calibri" w:cs="Calibri"/>
        </w:rPr>
        <w:t>7.1</w:t>
      </w:r>
      <w:r w:rsidR="00DF6B78" w:rsidRPr="002E6AF5">
        <w:rPr>
          <w:rFonts w:ascii="Calibri" w:hAnsi="Calibri" w:cs="Calibri"/>
        </w:rPr>
        <w:t xml:space="preserve">. </w:t>
      </w:r>
      <w:r w:rsidRPr="002E6AF5">
        <w:rPr>
          <w:rFonts w:ascii="Calibri" w:hAnsi="Calibri" w:cs="Calibri"/>
        </w:rPr>
        <w:t>Reklaminių skelbimų publikavimą regioninėje spaudoje</w:t>
      </w:r>
      <w:r w:rsidR="003B1F22" w:rsidRPr="002E6AF5">
        <w:rPr>
          <w:rFonts w:ascii="Calibri" w:hAnsi="Calibri" w:cs="Calibri"/>
        </w:rPr>
        <w:t>;</w:t>
      </w:r>
    </w:p>
    <w:p w14:paraId="54816378" w14:textId="04DA9448" w:rsidR="008F6C1F" w:rsidRPr="002E6AF5" w:rsidRDefault="008F6C1F" w:rsidP="008F6C1F">
      <w:pPr>
        <w:pStyle w:val="Betarp"/>
        <w:tabs>
          <w:tab w:val="left" w:pos="0"/>
          <w:tab w:val="left" w:pos="567"/>
        </w:tabs>
        <w:spacing w:line="276" w:lineRule="auto"/>
        <w:jc w:val="both"/>
        <w:rPr>
          <w:rFonts w:ascii="Calibri" w:hAnsi="Calibri" w:cs="Calibri"/>
        </w:rPr>
      </w:pPr>
      <w:r w:rsidRPr="002E6AF5">
        <w:rPr>
          <w:rFonts w:ascii="Calibri" w:hAnsi="Calibri" w:cs="Calibri"/>
        </w:rPr>
        <w:t>7.2</w:t>
      </w:r>
      <w:r w:rsidR="00DF6B78" w:rsidRPr="002E6AF5">
        <w:rPr>
          <w:rFonts w:ascii="Calibri" w:hAnsi="Calibri" w:cs="Calibri"/>
        </w:rPr>
        <w:t xml:space="preserve">. </w:t>
      </w:r>
      <w:r w:rsidRPr="002E6AF5">
        <w:rPr>
          <w:rFonts w:ascii="Calibri" w:hAnsi="Calibri" w:cs="Calibri"/>
        </w:rPr>
        <w:t>Šventės anonsų parengimą ir transliavimą regioninėse radijo stotyse</w:t>
      </w:r>
      <w:r w:rsidR="003B1F22" w:rsidRPr="002E6AF5">
        <w:rPr>
          <w:rFonts w:ascii="Calibri" w:hAnsi="Calibri" w:cs="Calibri"/>
        </w:rPr>
        <w:t>;</w:t>
      </w:r>
    </w:p>
    <w:p w14:paraId="44188175" w14:textId="49C01A14" w:rsidR="008F6C1F" w:rsidRPr="002E6AF5" w:rsidRDefault="008F6C1F" w:rsidP="008F6C1F">
      <w:pPr>
        <w:pStyle w:val="Betarp"/>
        <w:tabs>
          <w:tab w:val="left" w:pos="0"/>
          <w:tab w:val="left" w:pos="567"/>
        </w:tabs>
        <w:spacing w:line="276" w:lineRule="auto"/>
        <w:jc w:val="both"/>
        <w:rPr>
          <w:rFonts w:ascii="Calibri" w:hAnsi="Calibri" w:cs="Calibri"/>
        </w:rPr>
      </w:pPr>
      <w:r w:rsidRPr="002E6AF5">
        <w:rPr>
          <w:rFonts w:ascii="Calibri" w:hAnsi="Calibri" w:cs="Calibri"/>
        </w:rPr>
        <w:lastRenderedPageBreak/>
        <w:t>7.3</w:t>
      </w:r>
      <w:r w:rsidR="00DF6B78" w:rsidRPr="002E6AF5">
        <w:rPr>
          <w:rFonts w:ascii="Calibri" w:hAnsi="Calibri" w:cs="Calibri"/>
        </w:rPr>
        <w:t xml:space="preserve">. </w:t>
      </w:r>
      <w:r w:rsidRPr="002E6AF5">
        <w:rPr>
          <w:rFonts w:ascii="Calibri" w:hAnsi="Calibri" w:cs="Calibri"/>
        </w:rPr>
        <w:t>Vaizdo įrašų ir informacijos apie Šventę (iki 20 sekundžių trukmės informacinio filmuko) transliavimą Kauno viešojo transporto ekranuose visą komunikacijos laikotarpį iki renginio.</w:t>
      </w:r>
    </w:p>
    <w:p w14:paraId="7B2B2BC9" w14:textId="6AFDEE5E" w:rsidR="008F6C1F" w:rsidRPr="002E6AF5" w:rsidRDefault="00CF2DD6" w:rsidP="008F6C1F">
      <w:pPr>
        <w:pStyle w:val="Betarp"/>
        <w:tabs>
          <w:tab w:val="left" w:pos="0"/>
          <w:tab w:val="left" w:pos="567"/>
        </w:tabs>
        <w:spacing w:line="276" w:lineRule="auto"/>
        <w:jc w:val="both"/>
        <w:rPr>
          <w:rFonts w:ascii="Calibri" w:hAnsi="Calibri" w:cs="Calibri"/>
        </w:rPr>
      </w:pPr>
      <w:r w:rsidRPr="002E6AF5">
        <w:rPr>
          <w:rFonts w:ascii="Calibri" w:hAnsi="Calibri" w:cs="Calibri"/>
        </w:rPr>
        <w:t>Pirkėjo</w:t>
      </w:r>
      <w:r w:rsidR="008F6C1F" w:rsidRPr="002E6AF5">
        <w:rPr>
          <w:rFonts w:ascii="Calibri" w:hAnsi="Calibri" w:cs="Calibri"/>
        </w:rPr>
        <w:t xml:space="preserve"> vykdomos viešinimo priemonės nėra </w:t>
      </w:r>
      <w:r w:rsidRPr="002E6AF5">
        <w:rPr>
          <w:rFonts w:ascii="Calibri" w:hAnsi="Calibri" w:cs="Calibri"/>
        </w:rPr>
        <w:t>Tiekėjo</w:t>
      </w:r>
      <w:r w:rsidR="008F6C1F" w:rsidRPr="002E6AF5">
        <w:rPr>
          <w:rFonts w:ascii="Calibri" w:hAnsi="Calibri" w:cs="Calibri"/>
        </w:rPr>
        <w:t xml:space="preserve"> paslaugų dalis ir nėra apmokamos pagal šią sutartį.</w:t>
      </w:r>
    </w:p>
    <w:p w14:paraId="56AB9831" w14:textId="77777777" w:rsidR="00B7390D" w:rsidRPr="002E6AF5" w:rsidRDefault="00B7390D" w:rsidP="008F6C1F">
      <w:pPr>
        <w:pStyle w:val="Betarp"/>
        <w:tabs>
          <w:tab w:val="left" w:pos="0"/>
          <w:tab w:val="left" w:pos="567"/>
        </w:tabs>
        <w:spacing w:line="276" w:lineRule="auto"/>
        <w:jc w:val="both"/>
        <w:rPr>
          <w:rFonts w:ascii="Calibri" w:hAnsi="Calibri" w:cs="Calibri"/>
        </w:rPr>
      </w:pPr>
    </w:p>
    <w:p w14:paraId="6D3AB520" w14:textId="63025EC0" w:rsidR="00B7390D" w:rsidRPr="00F82E3B" w:rsidRDefault="00B7390D" w:rsidP="00B7390D">
      <w:pPr>
        <w:spacing w:line="276" w:lineRule="auto"/>
        <w:jc w:val="both"/>
        <w:rPr>
          <w:rFonts w:ascii="Calibri" w:eastAsia="Times New Roman" w:hAnsi="Calibri" w:cs="Times New Roman"/>
          <w:bCs/>
          <w:spacing w:val="2"/>
          <w:sz w:val="24"/>
          <w:szCs w:val="24"/>
          <w:u w:color="000000"/>
          <w:shd w:val="clear" w:color="auto" w:fill="FFFFFF"/>
        </w:rPr>
      </w:pPr>
      <w:r w:rsidRPr="00F82E3B">
        <w:rPr>
          <w:rFonts w:ascii="Calibri" w:hAnsi="Calibri" w:cs="Calibri"/>
          <w:b/>
          <w:bCs/>
        </w:rPr>
        <w:t>8. P</w:t>
      </w:r>
      <w:r w:rsidRPr="00F82E3B">
        <w:rPr>
          <w:rFonts w:ascii="Calibri" w:eastAsia="Times New Roman" w:hAnsi="Calibri" w:cs="Times New Roman"/>
          <w:b/>
          <w:bCs/>
          <w:spacing w:val="2"/>
          <w:sz w:val="24"/>
          <w:szCs w:val="24"/>
          <w:u w:color="000000"/>
          <w:shd w:val="clear" w:color="auto" w:fill="FFFFFF"/>
        </w:rPr>
        <w:t>irkimas laikomas žaliuoju pirkimu</w:t>
      </w:r>
      <w:r w:rsidRPr="00F82E3B">
        <w:rPr>
          <w:rFonts w:ascii="Calibri" w:eastAsia="Times New Roman" w:hAnsi="Calibri" w:cs="Times New Roman"/>
          <w:bCs/>
          <w:spacing w:val="2"/>
          <w:sz w:val="24"/>
          <w:szCs w:val="24"/>
          <w:u w:color="000000"/>
          <w:shd w:val="clear" w:color="auto" w:fill="FFFFFF"/>
        </w:rPr>
        <w:t xml:space="preserve">, nes: </w:t>
      </w:r>
    </w:p>
    <w:p w14:paraId="47BEC10F" w14:textId="6C808506" w:rsidR="00F026AC" w:rsidRPr="002E6AF5" w:rsidRDefault="00B7390D" w:rsidP="00F026AC">
      <w:pPr>
        <w:spacing w:line="264" w:lineRule="auto"/>
        <w:jc w:val="both"/>
        <w:rPr>
          <w:rFonts w:ascii="Calibri" w:hAnsi="Calibri" w:cs="Calibri"/>
          <w:sz w:val="24"/>
          <w:szCs w:val="21"/>
        </w:rPr>
      </w:pPr>
      <w:bookmarkStart w:id="6" w:name="_Hlk231230017"/>
      <w:r w:rsidRPr="002E6AF5">
        <w:rPr>
          <w:rFonts w:ascii="Calibri" w:eastAsia="Times New Roman" w:hAnsi="Calibri" w:cs="Times New Roman"/>
          <w:bCs/>
          <w:spacing w:val="2"/>
          <w:sz w:val="24"/>
          <w:szCs w:val="24"/>
          <w:u w:color="000000"/>
          <w:shd w:val="clear" w:color="auto" w:fill="FFFFFF"/>
        </w:rPr>
        <w:t xml:space="preserve">8.1. </w:t>
      </w:r>
      <w:r w:rsidR="00F026AC" w:rsidRPr="002E6AF5">
        <w:rPr>
          <w:rFonts w:ascii="Calibri" w:hAnsi="Calibri" w:cs="Calibri"/>
          <w:sz w:val="24"/>
          <w:szCs w:val="21"/>
        </w:rPr>
        <w:t>Perkama dalis paslaugų (scenarijaus kūrėjų, režisierių, atlikėjų, garso ir vaizdo specialistų, viešinimo strategijų ir reklamos paslaugos ir kt.)  -  yra paslaugos, kurios nesusijusios su materialaus objekto sukūrimu ir jų teikimo metu nėra numatomas reikšmingas neigiamas poveikis aplinkai, nesukuriamas taršos šaltinis ir negeneruojamos atliekos, kaip numatyta Aplinkos apsaugos kriterijų taikymo, vykdant žaliuosius pirkimus, tvarkos aprašo, patvirtinto Lietuvos Respublikos aplinkos ministro 2011 m. birželio 28 d. įsakymu Nr. D1-508 „Dėl Aplinkos apsaugos kriterijų taikymo, vykdant žaliuosius pirkimus, tvarkos aprašo patvirtinimo“</w:t>
      </w:r>
      <w:r w:rsidR="00E16395" w:rsidRPr="002E6AF5">
        <w:rPr>
          <w:rFonts w:ascii="Calibri" w:hAnsi="Calibri" w:cs="Calibri"/>
          <w:sz w:val="24"/>
          <w:szCs w:val="21"/>
        </w:rPr>
        <w:t xml:space="preserve"> (toliau - Aprašas)</w:t>
      </w:r>
      <w:r w:rsidR="00F026AC" w:rsidRPr="002E6AF5">
        <w:rPr>
          <w:rFonts w:ascii="Calibri" w:hAnsi="Calibri" w:cs="Calibri"/>
          <w:sz w:val="24"/>
          <w:szCs w:val="21"/>
        </w:rPr>
        <w:t>, 4.4.3 papunktyje</w:t>
      </w:r>
    </w:p>
    <w:p w14:paraId="39402E74" w14:textId="7CB50CF6" w:rsidR="00B7390D" w:rsidRPr="002E6AF5" w:rsidRDefault="00B7390D" w:rsidP="00206DC5">
      <w:pPr>
        <w:spacing w:after="0" w:line="276" w:lineRule="auto"/>
        <w:jc w:val="both"/>
        <w:rPr>
          <w:rFonts w:ascii="Calibri" w:eastAsia="Times New Roman" w:hAnsi="Calibri" w:cs="Times New Roman"/>
          <w:bCs/>
          <w:spacing w:val="2"/>
          <w:sz w:val="24"/>
          <w:szCs w:val="24"/>
          <w:u w:color="000000"/>
          <w:shd w:val="clear" w:color="auto" w:fill="FFFFFF"/>
        </w:rPr>
      </w:pPr>
      <w:r w:rsidRPr="002E6AF5">
        <w:rPr>
          <w:rFonts w:ascii="Calibri" w:eastAsia="Times New Roman" w:hAnsi="Calibri" w:cs="Times New Roman"/>
          <w:bCs/>
          <w:spacing w:val="2"/>
          <w:sz w:val="24"/>
          <w:szCs w:val="24"/>
          <w:u w:color="000000"/>
          <w:shd w:val="clear" w:color="auto" w:fill="FFFFFF"/>
        </w:rPr>
        <w:t xml:space="preserve">8.2. vadovaujantis </w:t>
      </w:r>
      <w:r w:rsidR="00E16395" w:rsidRPr="002E6AF5">
        <w:rPr>
          <w:rFonts w:ascii="Calibri" w:eastAsia="Times New Roman" w:hAnsi="Calibri" w:cs="Times New Roman"/>
          <w:bCs/>
          <w:spacing w:val="2"/>
          <w:sz w:val="24"/>
          <w:szCs w:val="24"/>
          <w:u w:color="000000"/>
          <w:shd w:val="clear" w:color="auto" w:fill="FFFFFF"/>
        </w:rPr>
        <w:t xml:space="preserve">Aprašo </w:t>
      </w:r>
      <w:r w:rsidRPr="002E6AF5">
        <w:rPr>
          <w:rFonts w:ascii="Calibri" w:eastAsia="Times New Roman" w:hAnsi="Calibri" w:cs="Times New Roman"/>
          <w:bCs/>
          <w:spacing w:val="2"/>
          <w:sz w:val="24"/>
          <w:szCs w:val="24"/>
          <w:u w:color="000000"/>
          <w:shd w:val="clear" w:color="auto" w:fill="FFFFFF"/>
        </w:rPr>
        <w:t xml:space="preserve">4.4.4.3 papunkčiu, Sutarties Specialiųjų sąlygų 13.1 papunktyje nustatyti reikalavimai </w:t>
      </w:r>
      <w:r w:rsidR="002E6AF5">
        <w:rPr>
          <w:rFonts w:ascii="Calibri" w:eastAsia="Times New Roman" w:hAnsi="Calibri" w:cs="Times New Roman"/>
          <w:bCs/>
          <w:spacing w:val="2"/>
          <w:sz w:val="24"/>
          <w:szCs w:val="24"/>
          <w:u w:color="000000"/>
          <w:shd w:val="clear" w:color="auto" w:fill="FFFFFF"/>
        </w:rPr>
        <w:t>(už reikal</w:t>
      </w:r>
      <w:r w:rsidR="00565F86">
        <w:rPr>
          <w:rFonts w:ascii="Calibri" w:eastAsia="Times New Roman" w:hAnsi="Calibri" w:cs="Times New Roman"/>
          <w:bCs/>
          <w:spacing w:val="2"/>
          <w:sz w:val="24"/>
          <w:szCs w:val="24"/>
          <w:u w:color="000000"/>
          <w:shd w:val="clear" w:color="auto" w:fill="FFFFFF"/>
        </w:rPr>
        <w:t>a</w:t>
      </w:r>
      <w:r w:rsidR="002E6AF5">
        <w:rPr>
          <w:rFonts w:ascii="Calibri" w:eastAsia="Times New Roman" w:hAnsi="Calibri" w:cs="Times New Roman"/>
          <w:bCs/>
          <w:spacing w:val="2"/>
          <w:sz w:val="24"/>
          <w:szCs w:val="24"/>
          <w:u w:color="000000"/>
          <w:shd w:val="clear" w:color="auto" w:fill="FFFFFF"/>
        </w:rPr>
        <w:t xml:space="preserve">vimų nesilaikymą numatytos baudos) </w:t>
      </w:r>
      <w:r w:rsidRPr="002E6AF5">
        <w:rPr>
          <w:rFonts w:ascii="Calibri" w:eastAsia="Times New Roman" w:hAnsi="Calibri" w:cs="Times New Roman"/>
          <w:bCs/>
          <w:spacing w:val="2"/>
          <w:sz w:val="24"/>
          <w:szCs w:val="24"/>
          <w:u w:color="000000"/>
          <w:shd w:val="clear" w:color="auto" w:fill="FFFFFF"/>
        </w:rPr>
        <w:t>užtikrinti, jog visą Sutarties vykdymo laikotarpį</w:t>
      </w:r>
      <w:r w:rsidR="00565F86">
        <w:rPr>
          <w:rFonts w:ascii="Calibri" w:eastAsia="Times New Roman" w:hAnsi="Calibri" w:cs="Times New Roman"/>
          <w:bCs/>
          <w:spacing w:val="2"/>
          <w:sz w:val="24"/>
          <w:szCs w:val="24"/>
          <w:u w:color="000000"/>
          <w:shd w:val="clear" w:color="auto" w:fill="FFFFFF"/>
        </w:rPr>
        <w:t>,</w:t>
      </w:r>
      <w:r w:rsidRPr="002E6AF5">
        <w:rPr>
          <w:rFonts w:ascii="Calibri" w:eastAsia="Times New Roman" w:hAnsi="Calibri" w:cs="Times New Roman"/>
          <w:bCs/>
          <w:spacing w:val="2"/>
          <w:sz w:val="24"/>
          <w:szCs w:val="24"/>
          <w:u w:color="000000"/>
          <w:shd w:val="clear" w:color="auto" w:fill="FFFFFF"/>
        </w:rPr>
        <w:t xml:space="preserve"> teikiant paslaugas</w:t>
      </w:r>
      <w:r w:rsidRPr="002E6AF5">
        <w:rPr>
          <w:rFonts w:ascii="Calibri" w:eastAsia="Calibri" w:hAnsi="Calibri" w:cs="Times New Roman"/>
          <w:color w:val="000000"/>
          <w:sz w:val="24"/>
          <w:szCs w:val="24"/>
          <w:u w:color="000000"/>
          <w:bdr w:val="nil"/>
          <w:lang w:eastAsia="lt-LT"/>
        </w:rPr>
        <w:t xml:space="preserve"> nebus teršiama aplinka ir nebus keliamas pavojus sveikatai</w:t>
      </w:r>
      <w:r w:rsidRPr="002E6AF5">
        <w:rPr>
          <w:rFonts w:ascii="Calibri" w:eastAsia="Times New Roman" w:hAnsi="Calibri" w:cs="Times New Roman"/>
          <w:bCs/>
          <w:spacing w:val="2"/>
          <w:sz w:val="24"/>
          <w:szCs w:val="24"/>
          <w:u w:color="000000"/>
          <w:shd w:val="clear" w:color="auto" w:fill="FFFFFF"/>
        </w:rPr>
        <w:t>:</w:t>
      </w:r>
    </w:p>
    <w:p w14:paraId="1783D04B" w14:textId="5567CAD5" w:rsidR="00B7390D" w:rsidRPr="00B7390D" w:rsidRDefault="00B7390D" w:rsidP="00206DC5">
      <w:pPr>
        <w:spacing w:after="0" w:line="276" w:lineRule="auto"/>
        <w:contextualSpacing/>
        <w:jc w:val="both"/>
        <w:rPr>
          <w:rFonts w:ascii="Calibri" w:eastAsia="Times New Roman" w:hAnsi="Calibri" w:cs="Calibri"/>
          <w:sz w:val="24"/>
          <w:szCs w:val="24"/>
          <w:u w:color="000000"/>
          <w:shd w:val="clear" w:color="auto" w:fill="FFFFFF"/>
        </w:rPr>
      </w:pPr>
      <w:r w:rsidRPr="00B7390D">
        <w:rPr>
          <w:rFonts w:ascii="Calibri" w:eastAsia="Times New Roman" w:hAnsi="Calibri" w:cs="Calibri"/>
          <w:sz w:val="24"/>
          <w:szCs w:val="24"/>
          <w:u w:color="000000"/>
          <w:shd w:val="clear" w:color="auto" w:fill="FFFFFF"/>
        </w:rPr>
        <w:t xml:space="preserve">– tuo atveju, jei Paslaugos teikėjas paslaugų teikimo metu renginiuose rašys, spausdins ar kopijuos, jis įsipareigoja naudoti </w:t>
      </w:r>
      <w:r w:rsidR="00E16395" w:rsidRPr="002E6AF5">
        <w:rPr>
          <w:rFonts w:ascii="Calibri" w:eastAsia="Times New Roman" w:hAnsi="Calibri" w:cs="Calibri"/>
          <w:sz w:val="24"/>
          <w:szCs w:val="24"/>
          <w:u w:color="000000"/>
          <w:shd w:val="clear" w:color="auto" w:fill="FFFFFF"/>
        </w:rPr>
        <w:t>A</w:t>
      </w:r>
      <w:r w:rsidRPr="00B7390D">
        <w:rPr>
          <w:rFonts w:ascii="Calibri" w:eastAsia="Times New Roman" w:hAnsi="Calibri" w:cs="Calibri"/>
          <w:sz w:val="24"/>
          <w:szCs w:val="24"/>
          <w:u w:color="000000"/>
          <w:shd w:val="clear" w:color="auto" w:fill="FFFFFF"/>
        </w:rPr>
        <w:t>prašo 1 priede nurodytus produktus</w:t>
      </w:r>
      <w:r w:rsidR="00E16395" w:rsidRPr="002E6AF5">
        <w:rPr>
          <w:color w:val="000000"/>
        </w:rPr>
        <w:t xml:space="preserve"> ( Popierius ir jo gaminiai)</w:t>
      </w:r>
      <w:r w:rsidRPr="00B7390D">
        <w:rPr>
          <w:rFonts w:ascii="Calibri" w:eastAsia="Times New Roman" w:hAnsi="Calibri" w:cs="Calibri"/>
          <w:sz w:val="24"/>
          <w:szCs w:val="24"/>
          <w:u w:color="000000"/>
          <w:shd w:val="clear" w:color="auto" w:fill="FFFFFF"/>
        </w:rPr>
        <w:t>, atitinkančius minimalius aplinkos apsaugos kriterijus;</w:t>
      </w:r>
    </w:p>
    <w:bookmarkEnd w:id="6"/>
    <w:p w14:paraId="36DA7F39" w14:textId="77777777" w:rsidR="00B7390D" w:rsidRPr="00B7390D" w:rsidRDefault="00B7390D" w:rsidP="00B7390D">
      <w:pPr>
        <w:spacing w:after="0" w:line="276" w:lineRule="auto"/>
        <w:contextualSpacing/>
        <w:jc w:val="both"/>
        <w:rPr>
          <w:rFonts w:ascii="Calibri" w:eastAsia="Times New Roman" w:hAnsi="Calibri" w:cs="Calibri"/>
          <w:sz w:val="24"/>
          <w:szCs w:val="24"/>
          <w:u w:color="000000"/>
          <w:shd w:val="clear" w:color="auto" w:fill="FFFFFF"/>
        </w:rPr>
      </w:pPr>
      <w:r w:rsidRPr="00B7390D">
        <w:rPr>
          <w:rFonts w:ascii="Calibri" w:eastAsia="Times New Roman" w:hAnsi="Calibri" w:cs="Calibri"/>
          <w:sz w:val="24"/>
          <w:szCs w:val="24"/>
          <w:u w:color="000000"/>
          <w:shd w:val="clear" w:color="auto" w:fill="FFFFFF"/>
        </w:rPr>
        <w:t>– atliekų tvarkymas: renginio vietoje susidarančios atliekos turi būti rūšiuojamos jų susidarymo vietoje; atliekoms rinkti naudojami atliekų maišai turi būti biologiškai skaidūs (kompostuojami); renginio vietoje susidarančios atliekos turėtų būti tinkamai sutvarkytos, t. y. perduodamos atliekas tvarkančioms ir (ar) atliekas kompostuojančioms ir (ar) kitaip naudojančioms įmonėms;</w:t>
      </w:r>
    </w:p>
    <w:p w14:paraId="774F8D76" w14:textId="77777777" w:rsidR="00B7390D" w:rsidRPr="00B7390D" w:rsidRDefault="00B7390D" w:rsidP="00B7390D">
      <w:pPr>
        <w:spacing w:after="0" w:line="276" w:lineRule="auto"/>
        <w:contextualSpacing/>
        <w:jc w:val="both"/>
        <w:rPr>
          <w:rFonts w:ascii="Calibri" w:eastAsia="Times New Roman" w:hAnsi="Calibri" w:cs="Calibri"/>
          <w:sz w:val="24"/>
          <w:szCs w:val="24"/>
          <w:u w:color="000000"/>
          <w:shd w:val="clear" w:color="auto" w:fill="FFFFFF"/>
        </w:rPr>
      </w:pPr>
      <w:r w:rsidRPr="00B7390D">
        <w:rPr>
          <w:rFonts w:ascii="Calibri" w:eastAsia="Times New Roman" w:hAnsi="Calibri" w:cs="Calibri"/>
          <w:sz w:val="24"/>
          <w:szCs w:val="24"/>
          <w:u w:color="000000"/>
          <w:shd w:val="clear" w:color="auto" w:fill="FFFFFF"/>
        </w:rPr>
        <w:t>– renginyje naudojami atributikos, dekoracijų gaminiai ar produktai turi būti pilnai (arba jų dalis) pagaminti iš perdirbtų medžiagų (pvz., perdirbto plastiko, kartono, metalo ar kt.);</w:t>
      </w:r>
    </w:p>
    <w:p w14:paraId="41F2ED51" w14:textId="77777777" w:rsidR="00B7390D" w:rsidRPr="00B7390D" w:rsidRDefault="00B7390D" w:rsidP="00B7390D">
      <w:pPr>
        <w:spacing w:after="0" w:line="276" w:lineRule="auto"/>
        <w:contextualSpacing/>
        <w:jc w:val="both"/>
        <w:rPr>
          <w:rFonts w:ascii="Calibri" w:eastAsia="Times New Roman" w:hAnsi="Calibri" w:cs="Calibri"/>
          <w:sz w:val="24"/>
          <w:szCs w:val="24"/>
          <w:u w:color="000000"/>
          <w:shd w:val="clear" w:color="auto" w:fill="FFFFFF"/>
        </w:rPr>
      </w:pPr>
      <w:r w:rsidRPr="00B7390D">
        <w:rPr>
          <w:rFonts w:ascii="Calibri" w:eastAsia="Times New Roman" w:hAnsi="Calibri" w:cs="Calibri"/>
          <w:sz w:val="24"/>
          <w:szCs w:val="24"/>
          <w:u w:color="000000"/>
          <w:shd w:val="clear" w:color="auto" w:fill="FFFFFF"/>
        </w:rPr>
        <w:t>– teikiant paslaugas, naudoti automobilius, turinčius bent vieną iš šių aplinkos apsaugos kriterijų: ne mažesnį kaip „Euro 6“ standartą, nustatytą Reglamentu (EB) Nr. 715/2007, arba naudojančius alternatyviuosius degalus.</w:t>
      </w:r>
    </w:p>
    <w:p w14:paraId="1F87033C" w14:textId="77777777" w:rsidR="00B7390D" w:rsidRPr="00B7390D" w:rsidRDefault="00B7390D" w:rsidP="00B7390D">
      <w:pPr>
        <w:spacing w:after="0" w:line="276" w:lineRule="auto"/>
        <w:jc w:val="both"/>
        <w:rPr>
          <w:rFonts w:ascii="Calibri" w:eastAsia="Times New Roman" w:hAnsi="Calibri" w:cs="Times New Roman"/>
          <w:color w:val="000000"/>
          <w:sz w:val="24"/>
          <w:szCs w:val="24"/>
          <w:u w:color="000000"/>
          <w:bdr w:val="nil"/>
          <w:lang w:eastAsia="lt-LT"/>
        </w:rPr>
      </w:pPr>
      <w:r w:rsidRPr="00B7390D">
        <w:rPr>
          <w:rFonts w:ascii="Calibri" w:eastAsia="Times New Roman" w:hAnsi="Calibri" w:cs="Times New Roman"/>
          <w:sz w:val="24"/>
          <w:szCs w:val="24"/>
          <w:u w:color="000000"/>
        </w:rPr>
        <w:t xml:space="preserve">Be to, Techninės specifikacijos 6.3 punkte nustatytas reikalavimas Tiekėjui, </w:t>
      </w:r>
      <w:r w:rsidRPr="00B7390D">
        <w:rPr>
          <w:rFonts w:ascii="Calibri" w:eastAsia="Times New Roman" w:hAnsi="Calibri" w:cs="Times New Roman"/>
          <w:color w:val="000000"/>
          <w:sz w:val="24"/>
          <w:szCs w:val="24"/>
          <w:u w:color="000000"/>
          <w:bdr w:val="nil"/>
          <w:lang w:eastAsia="lt-LT"/>
        </w:rPr>
        <w:t>įgyvendinant šventės viešinimo kampaniją nurodyti, kad šventė organizuojama lengvai viešuoju transportu pasiekiamoje vietoje, todėl žiūrovai/dalyviai skatinami atvykti viešuoju transportu (suteikiant visą aktualią informaciją apie viešojo transporto jungtis, maršrutus, laikus, bei esant galimybei suteikiant nemokamus viešojo transporto bilietus), o taip pat paskatinti žiūrovus/dalyvius kooperuotis naudojant privačius automobilius arba užsakyti kitas, daugiau keleivių talpinančias transporto priemones, taip mažinant naudojamų transporto priemonių skaičių ir šiltnamio efektą sukeliančių dujų išskyrimą.</w:t>
      </w:r>
    </w:p>
    <w:p w14:paraId="56C09648" w14:textId="1993E13A" w:rsidR="00C47EC6" w:rsidRPr="00B7390D" w:rsidRDefault="00C47EC6" w:rsidP="00C47EC6">
      <w:pPr>
        <w:pStyle w:val="Betarp"/>
        <w:pBdr>
          <w:top w:val="none" w:sz="0" w:space="0" w:color="auto"/>
          <w:left w:val="none" w:sz="0" w:space="0" w:color="auto"/>
          <w:bottom w:val="none" w:sz="0" w:space="0" w:color="auto"/>
          <w:right w:val="none" w:sz="0" w:space="0" w:color="auto"/>
          <w:between w:val="none" w:sz="0" w:space="0" w:color="auto"/>
          <w:bar w:val="none" w:sz="0" w:color="auto"/>
        </w:pBdr>
        <w:tabs>
          <w:tab w:val="left" w:pos="0"/>
          <w:tab w:val="left" w:pos="567"/>
        </w:tabs>
        <w:spacing w:line="276" w:lineRule="auto"/>
        <w:jc w:val="both"/>
        <w:rPr>
          <w:rFonts w:ascii="Calibri" w:hAnsi="Calibri" w:cs="Calibri"/>
          <w:b/>
          <w:bCs/>
        </w:rPr>
      </w:pPr>
    </w:p>
    <w:p w14:paraId="64E52ADA" w14:textId="77777777" w:rsidR="00465FFA" w:rsidRPr="00465FFA" w:rsidRDefault="00465FFA" w:rsidP="00465FFA">
      <w:pPr>
        <w:spacing w:before="100" w:beforeAutospacing="1" w:after="100" w:afterAutospacing="1" w:line="240" w:lineRule="auto"/>
        <w:outlineLvl w:val="1"/>
        <w:rPr>
          <w:rFonts w:ascii="Calibri" w:eastAsia="Times New Roman" w:hAnsi="Calibri" w:cs="Calibri"/>
          <w:b/>
          <w:sz w:val="24"/>
          <w:szCs w:val="24"/>
          <w:lang w:eastAsia="x-none"/>
        </w:rPr>
      </w:pPr>
    </w:p>
    <w:p w14:paraId="4B6AD3A2" w14:textId="77777777" w:rsidR="00465FFA" w:rsidRPr="00465FFA" w:rsidRDefault="00465FFA" w:rsidP="00465FFA">
      <w:pPr>
        <w:rPr>
          <w:rFonts w:ascii="Calibri" w:eastAsia="Times New Roman" w:hAnsi="Calibri" w:cs="Calibri"/>
          <w:bCs/>
          <w:sz w:val="24"/>
          <w:szCs w:val="24"/>
          <w:lang w:eastAsia="x-none"/>
        </w:rPr>
      </w:pPr>
    </w:p>
    <w:sectPr w:rsidR="00465FFA" w:rsidRPr="00465FFA" w:rsidSect="00986C22">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AD250A"/>
    <w:multiLevelType w:val="multilevel"/>
    <w:tmpl w:val="41D858B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15:restartNumberingAfterBreak="0">
    <w:nsid w:val="19EF2ABC"/>
    <w:multiLevelType w:val="multilevel"/>
    <w:tmpl w:val="78A608D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B316B6B"/>
    <w:multiLevelType w:val="hybridMultilevel"/>
    <w:tmpl w:val="65F6085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C372BCB"/>
    <w:multiLevelType w:val="multilevel"/>
    <w:tmpl w:val="83C24324"/>
    <w:lvl w:ilvl="0">
      <w:start w:val="6"/>
      <w:numFmt w:val="decimal"/>
      <w:lvlText w:val="%1."/>
      <w:lvlJc w:val="left"/>
      <w:pPr>
        <w:ind w:left="540" w:hanging="540"/>
      </w:pPr>
      <w:rPr>
        <w:rFonts w:hint="default"/>
      </w:rPr>
    </w:lvl>
    <w:lvl w:ilvl="1">
      <w:start w:val="5"/>
      <w:numFmt w:val="decimal"/>
      <w:lvlText w:val="%1.%2."/>
      <w:lvlJc w:val="left"/>
      <w:pPr>
        <w:ind w:left="540" w:hanging="540"/>
      </w:pPr>
      <w:rPr>
        <w:rFonts w:hint="default"/>
      </w:rPr>
    </w:lvl>
    <w:lvl w:ilvl="2">
      <w:start w:val="8"/>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15:restartNumberingAfterBreak="0">
    <w:nsid w:val="3FB42B18"/>
    <w:multiLevelType w:val="multilevel"/>
    <w:tmpl w:val="3C0C2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42213243"/>
    <w:multiLevelType w:val="multilevel"/>
    <w:tmpl w:val="3C0C220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492A1FC0"/>
    <w:multiLevelType w:val="hybridMultilevel"/>
    <w:tmpl w:val="7E46E49A"/>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7" w15:restartNumberingAfterBreak="0">
    <w:nsid w:val="4D270DA5"/>
    <w:multiLevelType w:val="hybridMultilevel"/>
    <w:tmpl w:val="5FACD5C0"/>
    <w:lvl w:ilvl="0" w:tplc="3C201118">
      <w:numFmt w:val="bullet"/>
      <w:lvlText w:val=""/>
      <w:lvlJc w:val="left"/>
      <w:pPr>
        <w:ind w:left="1080" w:hanging="360"/>
      </w:pPr>
      <w:rPr>
        <w:rFonts w:ascii="Calibri" w:eastAsia="Times New Roman" w:hAnsi="Calibri" w:cs="Calibri" w:hint="default"/>
      </w:rPr>
    </w:lvl>
    <w:lvl w:ilvl="1" w:tplc="04270003" w:tentative="1">
      <w:start w:val="1"/>
      <w:numFmt w:val="bullet"/>
      <w:lvlText w:val="o"/>
      <w:lvlJc w:val="left"/>
      <w:pPr>
        <w:ind w:left="1800" w:hanging="360"/>
      </w:pPr>
      <w:rPr>
        <w:rFonts w:ascii="Courier New" w:hAnsi="Courier New" w:cs="Courier New" w:hint="default"/>
      </w:rPr>
    </w:lvl>
    <w:lvl w:ilvl="2" w:tplc="04270005" w:tentative="1">
      <w:start w:val="1"/>
      <w:numFmt w:val="bullet"/>
      <w:lvlText w:val=""/>
      <w:lvlJc w:val="left"/>
      <w:pPr>
        <w:ind w:left="2520" w:hanging="360"/>
      </w:pPr>
      <w:rPr>
        <w:rFonts w:ascii="Wingdings" w:hAnsi="Wingdings" w:hint="default"/>
      </w:rPr>
    </w:lvl>
    <w:lvl w:ilvl="3" w:tplc="04270001" w:tentative="1">
      <w:start w:val="1"/>
      <w:numFmt w:val="bullet"/>
      <w:lvlText w:val=""/>
      <w:lvlJc w:val="left"/>
      <w:pPr>
        <w:ind w:left="3240" w:hanging="360"/>
      </w:pPr>
      <w:rPr>
        <w:rFonts w:ascii="Symbol" w:hAnsi="Symbol" w:hint="default"/>
      </w:rPr>
    </w:lvl>
    <w:lvl w:ilvl="4" w:tplc="04270003" w:tentative="1">
      <w:start w:val="1"/>
      <w:numFmt w:val="bullet"/>
      <w:lvlText w:val="o"/>
      <w:lvlJc w:val="left"/>
      <w:pPr>
        <w:ind w:left="3960" w:hanging="360"/>
      </w:pPr>
      <w:rPr>
        <w:rFonts w:ascii="Courier New" w:hAnsi="Courier New" w:cs="Courier New" w:hint="default"/>
      </w:rPr>
    </w:lvl>
    <w:lvl w:ilvl="5" w:tplc="04270005" w:tentative="1">
      <w:start w:val="1"/>
      <w:numFmt w:val="bullet"/>
      <w:lvlText w:val=""/>
      <w:lvlJc w:val="left"/>
      <w:pPr>
        <w:ind w:left="4680" w:hanging="360"/>
      </w:pPr>
      <w:rPr>
        <w:rFonts w:ascii="Wingdings" w:hAnsi="Wingdings" w:hint="default"/>
      </w:rPr>
    </w:lvl>
    <w:lvl w:ilvl="6" w:tplc="04270001" w:tentative="1">
      <w:start w:val="1"/>
      <w:numFmt w:val="bullet"/>
      <w:lvlText w:val=""/>
      <w:lvlJc w:val="left"/>
      <w:pPr>
        <w:ind w:left="5400" w:hanging="360"/>
      </w:pPr>
      <w:rPr>
        <w:rFonts w:ascii="Symbol" w:hAnsi="Symbol" w:hint="default"/>
      </w:rPr>
    </w:lvl>
    <w:lvl w:ilvl="7" w:tplc="04270003" w:tentative="1">
      <w:start w:val="1"/>
      <w:numFmt w:val="bullet"/>
      <w:lvlText w:val="o"/>
      <w:lvlJc w:val="left"/>
      <w:pPr>
        <w:ind w:left="6120" w:hanging="360"/>
      </w:pPr>
      <w:rPr>
        <w:rFonts w:ascii="Courier New" w:hAnsi="Courier New" w:cs="Courier New" w:hint="default"/>
      </w:rPr>
    </w:lvl>
    <w:lvl w:ilvl="8" w:tplc="04270005" w:tentative="1">
      <w:start w:val="1"/>
      <w:numFmt w:val="bullet"/>
      <w:lvlText w:val=""/>
      <w:lvlJc w:val="left"/>
      <w:pPr>
        <w:ind w:left="6840" w:hanging="360"/>
      </w:pPr>
      <w:rPr>
        <w:rFonts w:ascii="Wingdings" w:hAnsi="Wingdings" w:hint="default"/>
      </w:rPr>
    </w:lvl>
  </w:abstractNum>
  <w:abstractNum w:abstractNumId="8" w15:restartNumberingAfterBreak="0">
    <w:nsid w:val="534379CB"/>
    <w:multiLevelType w:val="hybridMultilevel"/>
    <w:tmpl w:val="17A8093E"/>
    <w:lvl w:ilvl="0" w:tplc="3C201118">
      <w:numFmt w:val="bullet"/>
      <w:lvlText w:val=""/>
      <w:lvlJc w:val="left"/>
      <w:pPr>
        <w:ind w:left="720" w:hanging="360"/>
      </w:pPr>
      <w:rPr>
        <w:rFonts w:ascii="Calibri" w:eastAsia="Times New Roman" w:hAnsi="Calibri" w:cs="Calibr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55793943"/>
    <w:multiLevelType w:val="multilevel"/>
    <w:tmpl w:val="E7D0D85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64C9394B"/>
    <w:multiLevelType w:val="hybridMultilevel"/>
    <w:tmpl w:val="3EF80F54"/>
    <w:lvl w:ilvl="0" w:tplc="04270001">
      <w:start w:val="1"/>
      <w:numFmt w:val="bullet"/>
      <w:lvlText w:val=""/>
      <w:lvlJc w:val="left"/>
      <w:pPr>
        <w:ind w:left="1800" w:hanging="360"/>
      </w:pPr>
      <w:rPr>
        <w:rFonts w:ascii="Symbol" w:hAnsi="Symbol" w:hint="default"/>
      </w:rPr>
    </w:lvl>
    <w:lvl w:ilvl="1" w:tplc="04270003" w:tentative="1">
      <w:start w:val="1"/>
      <w:numFmt w:val="bullet"/>
      <w:lvlText w:val="o"/>
      <w:lvlJc w:val="left"/>
      <w:pPr>
        <w:ind w:left="2520" w:hanging="360"/>
      </w:pPr>
      <w:rPr>
        <w:rFonts w:ascii="Courier New" w:hAnsi="Courier New" w:cs="Courier New" w:hint="default"/>
      </w:rPr>
    </w:lvl>
    <w:lvl w:ilvl="2" w:tplc="04270005" w:tentative="1">
      <w:start w:val="1"/>
      <w:numFmt w:val="bullet"/>
      <w:lvlText w:val=""/>
      <w:lvlJc w:val="left"/>
      <w:pPr>
        <w:ind w:left="3240" w:hanging="360"/>
      </w:pPr>
      <w:rPr>
        <w:rFonts w:ascii="Wingdings" w:hAnsi="Wingdings" w:hint="default"/>
      </w:rPr>
    </w:lvl>
    <w:lvl w:ilvl="3" w:tplc="04270001" w:tentative="1">
      <w:start w:val="1"/>
      <w:numFmt w:val="bullet"/>
      <w:lvlText w:val=""/>
      <w:lvlJc w:val="left"/>
      <w:pPr>
        <w:ind w:left="3960" w:hanging="360"/>
      </w:pPr>
      <w:rPr>
        <w:rFonts w:ascii="Symbol" w:hAnsi="Symbol" w:hint="default"/>
      </w:rPr>
    </w:lvl>
    <w:lvl w:ilvl="4" w:tplc="04270003" w:tentative="1">
      <w:start w:val="1"/>
      <w:numFmt w:val="bullet"/>
      <w:lvlText w:val="o"/>
      <w:lvlJc w:val="left"/>
      <w:pPr>
        <w:ind w:left="4680" w:hanging="360"/>
      </w:pPr>
      <w:rPr>
        <w:rFonts w:ascii="Courier New" w:hAnsi="Courier New" w:cs="Courier New" w:hint="default"/>
      </w:rPr>
    </w:lvl>
    <w:lvl w:ilvl="5" w:tplc="04270005" w:tentative="1">
      <w:start w:val="1"/>
      <w:numFmt w:val="bullet"/>
      <w:lvlText w:val=""/>
      <w:lvlJc w:val="left"/>
      <w:pPr>
        <w:ind w:left="5400" w:hanging="360"/>
      </w:pPr>
      <w:rPr>
        <w:rFonts w:ascii="Wingdings" w:hAnsi="Wingdings" w:hint="default"/>
      </w:rPr>
    </w:lvl>
    <w:lvl w:ilvl="6" w:tplc="04270001" w:tentative="1">
      <w:start w:val="1"/>
      <w:numFmt w:val="bullet"/>
      <w:lvlText w:val=""/>
      <w:lvlJc w:val="left"/>
      <w:pPr>
        <w:ind w:left="6120" w:hanging="360"/>
      </w:pPr>
      <w:rPr>
        <w:rFonts w:ascii="Symbol" w:hAnsi="Symbol" w:hint="default"/>
      </w:rPr>
    </w:lvl>
    <w:lvl w:ilvl="7" w:tplc="04270003" w:tentative="1">
      <w:start w:val="1"/>
      <w:numFmt w:val="bullet"/>
      <w:lvlText w:val="o"/>
      <w:lvlJc w:val="left"/>
      <w:pPr>
        <w:ind w:left="6840" w:hanging="360"/>
      </w:pPr>
      <w:rPr>
        <w:rFonts w:ascii="Courier New" w:hAnsi="Courier New" w:cs="Courier New" w:hint="default"/>
      </w:rPr>
    </w:lvl>
    <w:lvl w:ilvl="8" w:tplc="04270005" w:tentative="1">
      <w:start w:val="1"/>
      <w:numFmt w:val="bullet"/>
      <w:lvlText w:val=""/>
      <w:lvlJc w:val="left"/>
      <w:pPr>
        <w:ind w:left="7560" w:hanging="360"/>
      </w:pPr>
      <w:rPr>
        <w:rFonts w:ascii="Wingdings" w:hAnsi="Wingdings" w:hint="default"/>
      </w:rPr>
    </w:lvl>
  </w:abstractNum>
  <w:abstractNum w:abstractNumId="11" w15:restartNumberingAfterBreak="0">
    <w:nsid w:val="6A045CD5"/>
    <w:multiLevelType w:val="hybridMultilevel"/>
    <w:tmpl w:val="57A24CE0"/>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77C17B75"/>
    <w:multiLevelType w:val="hybridMultilevel"/>
    <w:tmpl w:val="04160D5C"/>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num w:numId="1" w16cid:durableId="1339885939">
    <w:abstractNumId w:val="11"/>
  </w:num>
  <w:num w:numId="2" w16cid:durableId="955450378">
    <w:abstractNumId w:val="8"/>
  </w:num>
  <w:num w:numId="3" w16cid:durableId="1819373654">
    <w:abstractNumId w:val="7"/>
  </w:num>
  <w:num w:numId="4" w16cid:durableId="364840556">
    <w:abstractNumId w:val="10"/>
  </w:num>
  <w:num w:numId="5" w16cid:durableId="1675646628">
    <w:abstractNumId w:val="6"/>
  </w:num>
  <w:num w:numId="6" w16cid:durableId="1051612278">
    <w:abstractNumId w:val="9"/>
  </w:num>
  <w:num w:numId="7" w16cid:durableId="1551913670">
    <w:abstractNumId w:val="4"/>
  </w:num>
  <w:num w:numId="8" w16cid:durableId="461266804">
    <w:abstractNumId w:val="5"/>
  </w:num>
  <w:num w:numId="9" w16cid:durableId="1322663382">
    <w:abstractNumId w:val="2"/>
  </w:num>
  <w:num w:numId="10" w16cid:durableId="926616607">
    <w:abstractNumId w:val="3"/>
  </w:num>
  <w:num w:numId="11" w16cid:durableId="624194910">
    <w:abstractNumId w:val="0"/>
  </w:num>
  <w:num w:numId="12" w16cid:durableId="1303270322">
    <w:abstractNumId w:val="1"/>
  </w:num>
  <w:num w:numId="13" w16cid:durableId="291714459">
    <w:abstractNumId w:val="1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40"/>
  <w:proofState w:spelling="clean" w:grammar="clean"/>
  <w:defaultTabStop w:val="1296"/>
  <w:hyphenationZone w:val="396"/>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465FFA"/>
    <w:rsid w:val="00005BA4"/>
    <w:rsid w:val="00022AA0"/>
    <w:rsid w:val="00034A8F"/>
    <w:rsid w:val="000A7255"/>
    <w:rsid w:val="000F116C"/>
    <w:rsid w:val="00124CF3"/>
    <w:rsid w:val="00177427"/>
    <w:rsid w:val="00197166"/>
    <w:rsid w:val="001A3BF7"/>
    <w:rsid w:val="001C38BF"/>
    <w:rsid w:val="001D0C08"/>
    <w:rsid w:val="001D3253"/>
    <w:rsid w:val="001D77B9"/>
    <w:rsid w:val="00206DC5"/>
    <w:rsid w:val="00212EFC"/>
    <w:rsid w:val="002152E6"/>
    <w:rsid w:val="00244E86"/>
    <w:rsid w:val="00256B98"/>
    <w:rsid w:val="002B416D"/>
    <w:rsid w:val="002B5FD8"/>
    <w:rsid w:val="002C5246"/>
    <w:rsid w:val="002D3071"/>
    <w:rsid w:val="002E5AA6"/>
    <w:rsid w:val="002E6AF5"/>
    <w:rsid w:val="00303D78"/>
    <w:rsid w:val="00310EA2"/>
    <w:rsid w:val="0037502E"/>
    <w:rsid w:val="003A5DDF"/>
    <w:rsid w:val="003B1F22"/>
    <w:rsid w:val="003E4B46"/>
    <w:rsid w:val="003F523E"/>
    <w:rsid w:val="00407559"/>
    <w:rsid w:val="004445ED"/>
    <w:rsid w:val="00445B4D"/>
    <w:rsid w:val="0044717F"/>
    <w:rsid w:val="00465FFA"/>
    <w:rsid w:val="00467539"/>
    <w:rsid w:val="00476CA6"/>
    <w:rsid w:val="004969C5"/>
    <w:rsid w:val="004A00B9"/>
    <w:rsid w:val="004C3C3B"/>
    <w:rsid w:val="004E7891"/>
    <w:rsid w:val="005156A0"/>
    <w:rsid w:val="005269E7"/>
    <w:rsid w:val="0052719D"/>
    <w:rsid w:val="005351A4"/>
    <w:rsid w:val="0054457D"/>
    <w:rsid w:val="005555E7"/>
    <w:rsid w:val="005615BF"/>
    <w:rsid w:val="00565F86"/>
    <w:rsid w:val="005A620F"/>
    <w:rsid w:val="005B7826"/>
    <w:rsid w:val="005C1401"/>
    <w:rsid w:val="005C5384"/>
    <w:rsid w:val="005C62F4"/>
    <w:rsid w:val="005D3C18"/>
    <w:rsid w:val="005F2EC5"/>
    <w:rsid w:val="005F7F56"/>
    <w:rsid w:val="006069C5"/>
    <w:rsid w:val="00606A3C"/>
    <w:rsid w:val="00624F97"/>
    <w:rsid w:val="00627FB2"/>
    <w:rsid w:val="0063510F"/>
    <w:rsid w:val="00645BA3"/>
    <w:rsid w:val="006633B4"/>
    <w:rsid w:val="00680091"/>
    <w:rsid w:val="0068598C"/>
    <w:rsid w:val="006A1503"/>
    <w:rsid w:val="006D6AB7"/>
    <w:rsid w:val="006F0211"/>
    <w:rsid w:val="00701617"/>
    <w:rsid w:val="00703DE1"/>
    <w:rsid w:val="00725497"/>
    <w:rsid w:val="007377F3"/>
    <w:rsid w:val="00743C1A"/>
    <w:rsid w:val="0076349F"/>
    <w:rsid w:val="00774735"/>
    <w:rsid w:val="007B7311"/>
    <w:rsid w:val="007D2D73"/>
    <w:rsid w:val="007F21B9"/>
    <w:rsid w:val="00807B5D"/>
    <w:rsid w:val="008150F8"/>
    <w:rsid w:val="0083018B"/>
    <w:rsid w:val="00844E29"/>
    <w:rsid w:val="00847C29"/>
    <w:rsid w:val="008523CD"/>
    <w:rsid w:val="00864BCD"/>
    <w:rsid w:val="008746D2"/>
    <w:rsid w:val="008A2AB7"/>
    <w:rsid w:val="008D354D"/>
    <w:rsid w:val="008F6C1F"/>
    <w:rsid w:val="00960DD3"/>
    <w:rsid w:val="00986C22"/>
    <w:rsid w:val="009911C6"/>
    <w:rsid w:val="009D563E"/>
    <w:rsid w:val="009F78F6"/>
    <w:rsid w:val="00A41F4D"/>
    <w:rsid w:val="00A709D7"/>
    <w:rsid w:val="00A710F6"/>
    <w:rsid w:val="00AB3CF0"/>
    <w:rsid w:val="00B7390D"/>
    <w:rsid w:val="00B7586A"/>
    <w:rsid w:val="00B77143"/>
    <w:rsid w:val="00BC410B"/>
    <w:rsid w:val="00BD5853"/>
    <w:rsid w:val="00BE4CC1"/>
    <w:rsid w:val="00BF0849"/>
    <w:rsid w:val="00BF2881"/>
    <w:rsid w:val="00C31296"/>
    <w:rsid w:val="00C32E6B"/>
    <w:rsid w:val="00C40ACB"/>
    <w:rsid w:val="00C41439"/>
    <w:rsid w:val="00C43A5E"/>
    <w:rsid w:val="00C47EC6"/>
    <w:rsid w:val="00C66E44"/>
    <w:rsid w:val="00CB1152"/>
    <w:rsid w:val="00CB1C1C"/>
    <w:rsid w:val="00CC76F2"/>
    <w:rsid w:val="00CD34AB"/>
    <w:rsid w:val="00CF2DD6"/>
    <w:rsid w:val="00D612C9"/>
    <w:rsid w:val="00D651DB"/>
    <w:rsid w:val="00D80C14"/>
    <w:rsid w:val="00D91EE8"/>
    <w:rsid w:val="00DB4E91"/>
    <w:rsid w:val="00DC3060"/>
    <w:rsid w:val="00DF6B78"/>
    <w:rsid w:val="00E16395"/>
    <w:rsid w:val="00E5264C"/>
    <w:rsid w:val="00E81395"/>
    <w:rsid w:val="00EC6CF6"/>
    <w:rsid w:val="00F02086"/>
    <w:rsid w:val="00F026AC"/>
    <w:rsid w:val="00F2099F"/>
    <w:rsid w:val="00F63B8E"/>
    <w:rsid w:val="00F63DCE"/>
    <w:rsid w:val="00F75704"/>
    <w:rsid w:val="00F82E3B"/>
    <w:rsid w:val="00FA2774"/>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6C2A76B1"/>
  <w15:docId w15:val="{A3A5D7CD-E51B-4CE5-A22E-3DBB383EB62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844E29"/>
    <w:rPr>
      <w:kern w:val="0"/>
      <w14:ligatures w14:val="none"/>
    </w:rPr>
  </w:style>
  <w:style w:type="paragraph" w:styleId="Antrat1">
    <w:name w:val="heading 1"/>
    <w:basedOn w:val="prastasis"/>
    <w:next w:val="prastasis"/>
    <w:link w:val="Antrat1Diagrama"/>
    <w:uiPriority w:val="9"/>
    <w:qFormat/>
    <w:rsid w:val="00465FFA"/>
    <w:pPr>
      <w:keepNext/>
      <w:keepLines/>
      <w:spacing w:before="360" w:after="80"/>
      <w:outlineLvl w:val="0"/>
    </w:pPr>
    <w:rPr>
      <w:rFonts w:asciiTheme="majorHAnsi" w:eastAsiaTheme="majorEastAsia" w:hAnsiTheme="majorHAnsi" w:cstheme="majorBidi"/>
      <w:color w:val="2E74B5" w:themeColor="accent1" w:themeShade="BF"/>
      <w:sz w:val="40"/>
      <w:szCs w:val="40"/>
    </w:rPr>
  </w:style>
  <w:style w:type="paragraph" w:styleId="Antrat2">
    <w:name w:val="heading 2"/>
    <w:basedOn w:val="prastasis"/>
    <w:next w:val="prastasis"/>
    <w:link w:val="Antrat2Diagrama"/>
    <w:uiPriority w:val="9"/>
    <w:unhideWhenUsed/>
    <w:qFormat/>
    <w:rsid w:val="00465FFA"/>
    <w:pPr>
      <w:keepNext/>
      <w:keepLines/>
      <w:spacing w:before="160" w:after="80"/>
      <w:outlineLvl w:val="1"/>
    </w:pPr>
    <w:rPr>
      <w:rFonts w:asciiTheme="majorHAnsi" w:eastAsiaTheme="majorEastAsia" w:hAnsiTheme="majorHAnsi" w:cstheme="majorBidi"/>
      <w:color w:val="2E74B5" w:themeColor="accent1" w:themeShade="BF"/>
      <w:sz w:val="32"/>
      <w:szCs w:val="32"/>
    </w:rPr>
  </w:style>
  <w:style w:type="paragraph" w:styleId="Antrat3">
    <w:name w:val="heading 3"/>
    <w:basedOn w:val="prastasis"/>
    <w:next w:val="prastasis"/>
    <w:link w:val="Antrat3Diagrama"/>
    <w:uiPriority w:val="9"/>
    <w:unhideWhenUsed/>
    <w:qFormat/>
    <w:rsid w:val="00465FFA"/>
    <w:pPr>
      <w:keepNext/>
      <w:keepLines/>
      <w:spacing w:before="160" w:after="80"/>
      <w:outlineLvl w:val="2"/>
    </w:pPr>
    <w:rPr>
      <w:rFonts w:eastAsiaTheme="majorEastAsia" w:cstheme="majorBidi"/>
      <w:color w:val="2E74B5" w:themeColor="accent1" w:themeShade="BF"/>
      <w:sz w:val="28"/>
      <w:szCs w:val="28"/>
    </w:rPr>
  </w:style>
  <w:style w:type="paragraph" w:styleId="Antrat4">
    <w:name w:val="heading 4"/>
    <w:basedOn w:val="prastasis"/>
    <w:next w:val="prastasis"/>
    <w:link w:val="Antrat4Diagrama"/>
    <w:uiPriority w:val="9"/>
    <w:semiHidden/>
    <w:unhideWhenUsed/>
    <w:qFormat/>
    <w:rsid w:val="00465FFA"/>
    <w:pPr>
      <w:keepNext/>
      <w:keepLines/>
      <w:spacing w:before="80" w:after="40"/>
      <w:outlineLvl w:val="3"/>
    </w:pPr>
    <w:rPr>
      <w:rFonts w:eastAsiaTheme="majorEastAsia" w:cstheme="majorBidi"/>
      <w:i/>
      <w:iCs/>
      <w:color w:val="2E74B5" w:themeColor="accent1" w:themeShade="BF"/>
    </w:rPr>
  </w:style>
  <w:style w:type="paragraph" w:styleId="Antrat5">
    <w:name w:val="heading 5"/>
    <w:basedOn w:val="prastasis"/>
    <w:next w:val="prastasis"/>
    <w:link w:val="Antrat5Diagrama"/>
    <w:uiPriority w:val="9"/>
    <w:semiHidden/>
    <w:unhideWhenUsed/>
    <w:qFormat/>
    <w:rsid w:val="00465FFA"/>
    <w:pPr>
      <w:keepNext/>
      <w:keepLines/>
      <w:spacing w:before="80" w:after="40"/>
      <w:outlineLvl w:val="4"/>
    </w:pPr>
    <w:rPr>
      <w:rFonts w:eastAsiaTheme="majorEastAsia" w:cstheme="majorBidi"/>
      <w:color w:val="2E74B5" w:themeColor="accent1" w:themeShade="BF"/>
    </w:rPr>
  </w:style>
  <w:style w:type="paragraph" w:styleId="Antrat6">
    <w:name w:val="heading 6"/>
    <w:basedOn w:val="prastasis"/>
    <w:next w:val="prastasis"/>
    <w:link w:val="Antrat6Diagrama"/>
    <w:uiPriority w:val="9"/>
    <w:semiHidden/>
    <w:unhideWhenUsed/>
    <w:qFormat/>
    <w:rsid w:val="00465FFA"/>
    <w:pPr>
      <w:keepNext/>
      <w:keepLines/>
      <w:spacing w:before="40" w:after="0"/>
      <w:outlineLvl w:val="5"/>
    </w:pPr>
    <w:rPr>
      <w:rFonts w:eastAsiaTheme="majorEastAsia" w:cstheme="majorBidi"/>
      <w:i/>
      <w:iCs/>
      <w:color w:val="595959" w:themeColor="text1" w:themeTint="A6"/>
    </w:rPr>
  </w:style>
  <w:style w:type="paragraph" w:styleId="Antrat7">
    <w:name w:val="heading 7"/>
    <w:basedOn w:val="prastasis"/>
    <w:next w:val="prastasis"/>
    <w:link w:val="Antrat7Diagrama"/>
    <w:uiPriority w:val="9"/>
    <w:semiHidden/>
    <w:unhideWhenUsed/>
    <w:qFormat/>
    <w:rsid w:val="00465FFA"/>
    <w:pPr>
      <w:keepNext/>
      <w:keepLines/>
      <w:spacing w:before="40" w:after="0"/>
      <w:outlineLvl w:val="6"/>
    </w:pPr>
    <w:rPr>
      <w:rFonts w:eastAsiaTheme="majorEastAsia" w:cstheme="majorBidi"/>
      <w:color w:val="595959" w:themeColor="text1" w:themeTint="A6"/>
    </w:rPr>
  </w:style>
  <w:style w:type="paragraph" w:styleId="Antrat8">
    <w:name w:val="heading 8"/>
    <w:basedOn w:val="prastasis"/>
    <w:next w:val="prastasis"/>
    <w:link w:val="Antrat8Diagrama"/>
    <w:uiPriority w:val="9"/>
    <w:semiHidden/>
    <w:unhideWhenUsed/>
    <w:qFormat/>
    <w:rsid w:val="00465FFA"/>
    <w:pPr>
      <w:keepNext/>
      <w:keepLines/>
      <w:spacing w:after="0"/>
      <w:outlineLvl w:val="7"/>
    </w:pPr>
    <w:rPr>
      <w:rFonts w:eastAsiaTheme="majorEastAsia" w:cstheme="majorBidi"/>
      <w:i/>
      <w:iCs/>
      <w:color w:val="272727" w:themeColor="text1" w:themeTint="D8"/>
    </w:rPr>
  </w:style>
  <w:style w:type="paragraph" w:styleId="Antrat9">
    <w:name w:val="heading 9"/>
    <w:basedOn w:val="prastasis"/>
    <w:next w:val="prastasis"/>
    <w:link w:val="Antrat9Diagrama"/>
    <w:uiPriority w:val="9"/>
    <w:semiHidden/>
    <w:unhideWhenUsed/>
    <w:qFormat/>
    <w:rsid w:val="00465FFA"/>
    <w:pPr>
      <w:keepNext/>
      <w:keepLines/>
      <w:spacing w:after="0"/>
      <w:outlineLvl w:val="8"/>
    </w:pPr>
    <w:rPr>
      <w:rFonts w:eastAsiaTheme="majorEastAsia" w:cstheme="majorBidi"/>
      <w:color w:val="272727" w:themeColor="text1" w:themeTint="D8"/>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465FFA"/>
    <w:rPr>
      <w:rFonts w:asciiTheme="majorHAnsi" w:eastAsiaTheme="majorEastAsia" w:hAnsiTheme="majorHAnsi" w:cstheme="majorBidi"/>
      <w:color w:val="2E74B5" w:themeColor="accent1" w:themeShade="BF"/>
      <w:sz w:val="40"/>
      <w:szCs w:val="40"/>
    </w:rPr>
  </w:style>
  <w:style w:type="character" w:customStyle="1" w:styleId="Antrat2Diagrama">
    <w:name w:val="Antraštė 2 Diagrama"/>
    <w:basedOn w:val="Numatytasispastraiposriftas"/>
    <w:link w:val="Antrat2"/>
    <w:uiPriority w:val="9"/>
    <w:rsid w:val="00465FFA"/>
    <w:rPr>
      <w:rFonts w:asciiTheme="majorHAnsi" w:eastAsiaTheme="majorEastAsia" w:hAnsiTheme="majorHAnsi" w:cstheme="majorBidi"/>
      <w:color w:val="2E74B5" w:themeColor="accent1" w:themeShade="BF"/>
      <w:sz w:val="32"/>
      <w:szCs w:val="32"/>
    </w:rPr>
  </w:style>
  <w:style w:type="character" w:customStyle="1" w:styleId="Antrat3Diagrama">
    <w:name w:val="Antraštė 3 Diagrama"/>
    <w:basedOn w:val="Numatytasispastraiposriftas"/>
    <w:link w:val="Antrat3"/>
    <w:uiPriority w:val="9"/>
    <w:rsid w:val="00465FFA"/>
    <w:rPr>
      <w:rFonts w:eastAsiaTheme="majorEastAsia" w:cstheme="majorBidi"/>
      <w:color w:val="2E74B5" w:themeColor="accent1" w:themeShade="BF"/>
      <w:sz w:val="28"/>
      <w:szCs w:val="28"/>
    </w:rPr>
  </w:style>
  <w:style w:type="character" w:customStyle="1" w:styleId="Antrat4Diagrama">
    <w:name w:val="Antraštė 4 Diagrama"/>
    <w:basedOn w:val="Numatytasispastraiposriftas"/>
    <w:link w:val="Antrat4"/>
    <w:uiPriority w:val="9"/>
    <w:semiHidden/>
    <w:rsid w:val="00465FFA"/>
    <w:rPr>
      <w:rFonts w:eastAsiaTheme="majorEastAsia" w:cstheme="majorBidi"/>
      <w:i/>
      <w:iCs/>
      <w:color w:val="2E74B5" w:themeColor="accent1" w:themeShade="BF"/>
    </w:rPr>
  </w:style>
  <w:style w:type="character" w:customStyle="1" w:styleId="Antrat5Diagrama">
    <w:name w:val="Antraštė 5 Diagrama"/>
    <w:basedOn w:val="Numatytasispastraiposriftas"/>
    <w:link w:val="Antrat5"/>
    <w:uiPriority w:val="9"/>
    <w:semiHidden/>
    <w:rsid w:val="00465FFA"/>
    <w:rPr>
      <w:rFonts w:eastAsiaTheme="majorEastAsia" w:cstheme="majorBidi"/>
      <w:color w:val="2E74B5" w:themeColor="accent1" w:themeShade="BF"/>
    </w:rPr>
  </w:style>
  <w:style w:type="character" w:customStyle="1" w:styleId="Antrat6Diagrama">
    <w:name w:val="Antraštė 6 Diagrama"/>
    <w:basedOn w:val="Numatytasispastraiposriftas"/>
    <w:link w:val="Antrat6"/>
    <w:uiPriority w:val="9"/>
    <w:semiHidden/>
    <w:rsid w:val="00465FFA"/>
    <w:rPr>
      <w:rFonts w:eastAsiaTheme="majorEastAsia" w:cstheme="majorBidi"/>
      <w:i/>
      <w:iCs/>
      <w:color w:val="595959" w:themeColor="text1" w:themeTint="A6"/>
    </w:rPr>
  </w:style>
  <w:style w:type="character" w:customStyle="1" w:styleId="Antrat7Diagrama">
    <w:name w:val="Antraštė 7 Diagrama"/>
    <w:basedOn w:val="Numatytasispastraiposriftas"/>
    <w:link w:val="Antrat7"/>
    <w:uiPriority w:val="9"/>
    <w:semiHidden/>
    <w:rsid w:val="00465FFA"/>
    <w:rPr>
      <w:rFonts w:eastAsiaTheme="majorEastAsia" w:cstheme="majorBidi"/>
      <w:color w:val="595959" w:themeColor="text1" w:themeTint="A6"/>
    </w:rPr>
  </w:style>
  <w:style w:type="character" w:customStyle="1" w:styleId="Antrat8Diagrama">
    <w:name w:val="Antraštė 8 Diagrama"/>
    <w:basedOn w:val="Numatytasispastraiposriftas"/>
    <w:link w:val="Antrat8"/>
    <w:uiPriority w:val="9"/>
    <w:semiHidden/>
    <w:rsid w:val="00465FFA"/>
    <w:rPr>
      <w:rFonts w:eastAsiaTheme="majorEastAsia" w:cstheme="majorBidi"/>
      <w:i/>
      <w:iCs/>
      <w:color w:val="272727" w:themeColor="text1" w:themeTint="D8"/>
    </w:rPr>
  </w:style>
  <w:style w:type="character" w:customStyle="1" w:styleId="Antrat9Diagrama">
    <w:name w:val="Antraštė 9 Diagrama"/>
    <w:basedOn w:val="Numatytasispastraiposriftas"/>
    <w:link w:val="Antrat9"/>
    <w:uiPriority w:val="9"/>
    <w:semiHidden/>
    <w:rsid w:val="00465FFA"/>
    <w:rPr>
      <w:rFonts w:eastAsiaTheme="majorEastAsia" w:cstheme="majorBidi"/>
      <w:color w:val="272727" w:themeColor="text1" w:themeTint="D8"/>
    </w:rPr>
  </w:style>
  <w:style w:type="paragraph" w:styleId="Pavadinimas">
    <w:name w:val="Title"/>
    <w:basedOn w:val="prastasis"/>
    <w:next w:val="prastasis"/>
    <w:link w:val="PavadinimasDiagrama"/>
    <w:uiPriority w:val="10"/>
    <w:qFormat/>
    <w:rsid w:val="00465FFA"/>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PavadinimasDiagrama">
    <w:name w:val="Pavadinimas Diagrama"/>
    <w:basedOn w:val="Numatytasispastraiposriftas"/>
    <w:link w:val="Pavadinimas"/>
    <w:uiPriority w:val="10"/>
    <w:rsid w:val="00465FFA"/>
    <w:rPr>
      <w:rFonts w:asciiTheme="majorHAnsi" w:eastAsiaTheme="majorEastAsia" w:hAnsiTheme="majorHAnsi" w:cstheme="majorBidi"/>
      <w:spacing w:val="-10"/>
      <w:kern w:val="28"/>
      <w:sz w:val="56"/>
      <w:szCs w:val="56"/>
    </w:rPr>
  </w:style>
  <w:style w:type="paragraph" w:styleId="Paantrat">
    <w:name w:val="Subtitle"/>
    <w:basedOn w:val="prastasis"/>
    <w:next w:val="prastasis"/>
    <w:link w:val="PaantratDiagrama"/>
    <w:uiPriority w:val="11"/>
    <w:qFormat/>
    <w:rsid w:val="00465FFA"/>
    <w:pPr>
      <w:numPr>
        <w:ilvl w:val="1"/>
      </w:numPr>
    </w:pPr>
    <w:rPr>
      <w:rFonts w:eastAsiaTheme="majorEastAsia" w:cstheme="majorBidi"/>
      <w:color w:val="595959" w:themeColor="text1" w:themeTint="A6"/>
      <w:spacing w:val="15"/>
      <w:sz w:val="28"/>
      <w:szCs w:val="28"/>
    </w:rPr>
  </w:style>
  <w:style w:type="character" w:customStyle="1" w:styleId="PaantratDiagrama">
    <w:name w:val="Paantraštė Diagrama"/>
    <w:basedOn w:val="Numatytasispastraiposriftas"/>
    <w:link w:val="Paantrat"/>
    <w:uiPriority w:val="11"/>
    <w:rsid w:val="00465FFA"/>
    <w:rPr>
      <w:rFonts w:eastAsiaTheme="majorEastAsia" w:cstheme="majorBidi"/>
      <w:color w:val="595959" w:themeColor="text1" w:themeTint="A6"/>
      <w:spacing w:val="15"/>
      <w:sz w:val="28"/>
      <w:szCs w:val="28"/>
    </w:rPr>
  </w:style>
  <w:style w:type="paragraph" w:styleId="Citata">
    <w:name w:val="Quote"/>
    <w:basedOn w:val="prastasis"/>
    <w:next w:val="prastasis"/>
    <w:link w:val="CitataDiagrama"/>
    <w:uiPriority w:val="29"/>
    <w:qFormat/>
    <w:rsid w:val="00465FFA"/>
    <w:pPr>
      <w:spacing w:before="160"/>
      <w:jc w:val="center"/>
    </w:pPr>
    <w:rPr>
      <w:i/>
      <w:iCs/>
      <w:color w:val="404040" w:themeColor="text1" w:themeTint="BF"/>
    </w:rPr>
  </w:style>
  <w:style w:type="character" w:customStyle="1" w:styleId="CitataDiagrama">
    <w:name w:val="Citata Diagrama"/>
    <w:basedOn w:val="Numatytasispastraiposriftas"/>
    <w:link w:val="Citata"/>
    <w:uiPriority w:val="29"/>
    <w:rsid w:val="00465FFA"/>
    <w:rPr>
      <w:i/>
      <w:iCs/>
      <w:color w:val="404040" w:themeColor="text1" w:themeTint="BF"/>
    </w:rPr>
  </w:style>
  <w:style w:type="paragraph" w:styleId="Sraopastraipa">
    <w:name w:val="List Paragraph"/>
    <w:aliases w:val="Buletai,Bullet EY,List Paragraph21,List Paragraph1,List Paragraph2,lp1,Bullet 1,Use Case List Paragraph,Numbering,ERP-List Paragraph,List Paragraph11,List Paragraph111,Paragraph,List Paragraph Red,Table of contents numbered,Bullet"/>
    <w:basedOn w:val="prastasis"/>
    <w:link w:val="SraopastraipaDiagrama"/>
    <w:uiPriority w:val="34"/>
    <w:qFormat/>
    <w:rsid w:val="00465FFA"/>
    <w:pPr>
      <w:ind w:left="720"/>
      <w:contextualSpacing/>
    </w:pPr>
  </w:style>
  <w:style w:type="character" w:styleId="Rykuspabraukimas">
    <w:name w:val="Intense Emphasis"/>
    <w:basedOn w:val="Numatytasispastraiposriftas"/>
    <w:uiPriority w:val="21"/>
    <w:qFormat/>
    <w:rsid w:val="00465FFA"/>
    <w:rPr>
      <w:i/>
      <w:iCs/>
      <w:color w:val="2E74B5" w:themeColor="accent1" w:themeShade="BF"/>
    </w:rPr>
  </w:style>
  <w:style w:type="paragraph" w:styleId="Iskirtacitata">
    <w:name w:val="Intense Quote"/>
    <w:basedOn w:val="prastasis"/>
    <w:next w:val="prastasis"/>
    <w:link w:val="IskirtacitataDiagrama"/>
    <w:uiPriority w:val="30"/>
    <w:qFormat/>
    <w:rsid w:val="00465FFA"/>
    <w:pPr>
      <w:pBdr>
        <w:top w:val="single" w:sz="4" w:space="10" w:color="2E74B5" w:themeColor="accent1" w:themeShade="BF"/>
        <w:bottom w:val="single" w:sz="4" w:space="10" w:color="2E74B5" w:themeColor="accent1" w:themeShade="BF"/>
      </w:pBdr>
      <w:spacing w:before="360" w:after="360"/>
      <w:ind w:left="864" w:right="864"/>
      <w:jc w:val="center"/>
    </w:pPr>
    <w:rPr>
      <w:i/>
      <w:iCs/>
      <w:color w:val="2E74B5" w:themeColor="accent1" w:themeShade="BF"/>
    </w:rPr>
  </w:style>
  <w:style w:type="character" w:customStyle="1" w:styleId="IskirtacitataDiagrama">
    <w:name w:val="Išskirta citata Diagrama"/>
    <w:basedOn w:val="Numatytasispastraiposriftas"/>
    <w:link w:val="Iskirtacitata"/>
    <w:uiPriority w:val="30"/>
    <w:rsid w:val="00465FFA"/>
    <w:rPr>
      <w:i/>
      <w:iCs/>
      <w:color w:val="2E74B5" w:themeColor="accent1" w:themeShade="BF"/>
    </w:rPr>
  </w:style>
  <w:style w:type="character" w:styleId="Rykinuoroda">
    <w:name w:val="Intense Reference"/>
    <w:basedOn w:val="Numatytasispastraiposriftas"/>
    <w:uiPriority w:val="32"/>
    <w:qFormat/>
    <w:rsid w:val="00465FFA"/>
    <w:rPr>
      <w:b/>
      <w:bCs/>
      <w:smallCaps/>
      <w:color w:val="2E74B5" w:themeColor="accent1" w:themeShade="BF"/>
      <w:spacing w:val="5"/>
    </w:rPr>
  </w:style>
  <w:style w:type="paragraph" w:styleId="Pagrindinistekstas">
    <w:name w:val="Body Text"/>
    <w:basedOn w:val="prastasis"/>
    <w:link w:val="PagrindinistekstasDiagrama"/>
    <w:rsid w:val="00465FFA"/>
    <w:pPr>
      <w:spacing w:after="120" w:line="240" w:lineRule="auto"/>
    </w:pPr>
    <w:rPr>
      <w:rFonts w:ascii="Times New Roman" w:eastAsia="Times New Roman" w:hAnsi="Times New Roman" w:cs="Times New Roman"/>
      <w:sz w:val="24"/>
      <w:szCs w:val="24"/>
      <w:lang w:val="x-none" w:eastAsia="x-none"/>
    </w:rPr>
  </w:style>
  <w:style w:type="character" w:customStyle="1" w:styleId="PagrindinistekstasDiagrama">
    <w:name w:val="Pagrindinis tekstas Diagrama"/>
    <w:basedOn w:val="Numatytasispastraiposriftas"/>
    <w:link w:val="Pagrindinistekstas"/>
    <w:rsid w:val="00465FFA"/>
    <w:rPr>
      <w:rFonts w:ascii="Times New Roman" w:eastAsia="Times New Roman" w:hAnsi="Times New Roman" w:cs="Times New Roman"/>
      <w:kern w:val="0"/>
      <w:sz w:val="24"/>
      <w:szCs w:val="24"/>
      <w:lang w:val="x-none" w:eastAsia="x-none"/>
      <w14:ligatures w14:val="none"/>
    </w:rPr>
  </w:style>
  <w:style w:type="paragraph" w:styleId="prastasiniatinklio">
    <w:name w:val="Normal (Web)"/>
    <w:basedOn w:val="prastasis"/>
    <w:uiPriority w:val="99"/>
    <w:semiHidden/>
    <w:unhideWhenUsed/>
    <w:rsid w:val="00465FFA"/>
    <w:pPr>
      <w:spacing w:before="100" w:beforeAutospacing="1" w:after="100" w:afterAutospacing="1" w:line="240" w:lineRule="auto"/>
    </w:pPr>
    <w:rPr>
      <w:rFonts w:ascii="Times New Roman" w:eastAsia="Times New Roman" w:hAnsi="Times New Roman" w:cs="Times New Roman"/>
      <w:sz w:val="24"/>
      <w:szCs w:val="24"/>
      <w:lang w:eastAsia="lt-LT"/>
    </w:rPr>
  </w:style>
  <w:style w:type="paragraph" w:styleId="Betarp">
    <w:name w:val="No Spacing"/>
    <w:uiPriority w:val="1"/>
    <w:qFormat/>
    <w:rsid w:val="00465FFA"/>
    <w:pPr>
      <w:pBdr>
        <w:top w:val="nil"/>
        <w:left w:val="nil"/>
        <w:bottom w:val="nil"/>
        <w:right w:val="nil"/>
        <w:between w:val="nil"/>
        <w:bar w:val="nil"/>
      </w:pBdr>
      <w:spacing w:after="0" w:line="240" w:lineRule="auto"/>
    </w:pPr>
    <w:rPr>
      <w:rFonts w:ascii="Times New Roman" w:eastAsia="Times New Roman" w:hAnsi="Times New Roman" w:cs="Times New Roman"/>
      <w:color w:val="000000"/>
      <w:kern w:val="0"/>
      <w:sz w:val="24"/>
      <w:szCs w:val="24"/>
      <w:u w:color="000000"/>
      <w:bdr w:val="nil"/>
      <w:lang w:eastAsia="lt-LT"/>
      <w14:ligatures w14:val="none"/>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link w:val="Sraopastraipa"/>
    <w:uiPriority w:val="34"/>
    <w:qFormat/>
    <w:rsid w:val="00C47EC6"/>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2350</TotalTime>
  <Pages>8</Pages>
  <Words>3186</Words>
  <Characters>21922</Characters>
  <Application>Microsoft Office Word</Application>
  <DocSecurity>0</DocSecurity>
  <Lines>337</Lines>
  <Paragraphs>127</Paragraphs>
  <ScaleCrop>false</ScaleCrop>
  <HeadingPairs>
    <vt:vector size="2" baseType="variant">
      <vt:variant>
        <vt:lpstr>Pavadinimas</vt:lpstr>
      </vt:variant>
      <vt:variant>
        <vt:i4>1</vt:i4>
      </vt:variant>
    </vt:vector>
  </HeadingPairs>
  <TitlesOfParts>
    <vt:vector size="1" baseType="lpstr">
      <vt:lpstr/>
    </vt:vector>
  </TitlesOfParts>
  <Company>KMSA</Company>
  <LinksUpToDate>false</LinksUpToDate>
  <CharactersWithSpaces>24981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Aušra Partikienė</dc:creator>
  <cp:keywords/>
  <dc:description/>
  <cp:lastModifiedBy>Vytė Steponavičienė</cp:lastModifiedBy>
  <cp:revision>24</cp:revision>
  <cp:lastPrinted>2026-06-17T10:46:00Z</cp:lastPrinted>
  <dcterms:created xsi:type="dcterms:W3CDTF">2026-04-21T07:08:00Z</dcterms:created>
  <dcterms:modified xsi:type="dcterms:W3CDTF">2026-06-23T07:06:00Z</dcterms:modified>
</cp:coreProperties>
</file>